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u w:val="single"/>
          <w:lang w:eastAsia="el-GR"/>
        </w:rPr>
        <w:t xml:space="preserve">ΤΑ ΑΙΤΙΑ </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Ήταν αποτέλεσμα της ταυτόχρονης δράσης τριών παραγόντων :</w:t>
      </w:r>
    </w:p>
    <w:p w:rsidR="00A0307B" w:rsidRPr="00A0307B" w:rsidRDefault="00A0307B" w:rsidP="00A0307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lang w:eastAsia="el-GR"/>
        </w:rPr>
        <w:t>Ο ΙΜΠΕΡΙΑΛΙΣΜΟΣ</w:t>
      </w:r>
      <w:r w:rsidRPr="00A0307B">
        <w:rPr>
          <w:rFonts w:ascii="Times New Roman" w:eastAsia="Times New Roman" w:hAnsi="Times New Roman" w:cs="Times New Roman"/>
          <w:sz w:val="24"/>
          <w:szCs w:val="24"/>
          <w:lang w:eastAsia="el-GR"/>
        </w:rPr>
        <w:t xml:space="preserve"> (δηλαδή η πολιτική επέκτασης των αναπτυγμένων βιομηχανικά και οικονομικά κρατών σε βάρος των υπολοίπων) ήταν η κύρια αιτία του πολέμου. Πρωταγωνιστικό ρόλο έπαιξε η Γερμανία, η οποία αναπτυσσόταν ταχύτατα και ήθελε να καλύψει τις ανάγκες της σε πρώτες ύλες, καύσιμα και αγορές με την αναδιανομή του πλούτου και των αποικιών. Έτσι γρήγορα ήρθε σε σύγκρουση με τις παλιές μεγάλες δυνάμεις, τη Μεγάλη Βρετανία και τη Γαλλία.</w:t>
      </w:r>
    </w:p>
    <w:p w:rsidR="00A0307B" w:rsidRPr="00A0307B" w:rsidRDefault="00A0307B" w:rsidP="00A0307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lang w:eastAsia="el-GR"/>
        </w:rPr>
        <w:t>Ο ΕΘΝΙΚΙΣΜΟΣ</w:t>
      </w:r>
      <w:r w:rsidRPr="00A0307B">
        <w:rPr>
          <w:rFonts w:ascii="Times New Roman" w:eastAsia="Times New Roman" w:hAnsi="Times New Roman" w:cs="Times New Roman"/>
          <w:sz w:val="24"/>
          <w:szCs w:val="24"/>
          <w:lang w:eastAsia="el-GR"/>
        </w:rPr>
        <w:t xml:space="preserve"> ήταν επίσης μια βασική αιτία. Δεν πρέπει να θεωρούμε ότι οι λαοί της Ευρώπης ήθελαν τον πόλεμο. Δεν ήταν, ωστόσο, και διατεθειμένοι να καταπνίξουν τα εθνικά τους αισθήματα για να διατηρηθεί η ειρήνη.</w:t>
      </w:r>
    </w:p>
    <w:p w:rsidR="00A0307B" w:rsidRPr="00A0307B" w:rsidRDefault="00A0307B" w:rsidP="00A0307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lang w:eastAsia="el-GR"/>
        </w:rPr>
        <w:t>Ο ΜΙΛΙΤΑΡΙΣΜΟΣ</w:t>
      </w:r>
      <w:r w:rsidRPr="00A0307B">
        <w:rPr>
          <w:rFonts w:ascii="Times New Roman" w:eastAsia="Times New Roman" w:hAnsi="Times New Roman" w:cs="Times New Roman"/>
          <w:sz w:val="24"/>
          <w:szCs w:val="24"/>
          <w:lang w:eastAsia="el-GR"/>
        </w:rPr>
        <w:t xml:space="preserve"> (δηλαδή ο υπερτονισμός των στρατιωτικών αξιών) ενισχυόταν διαρκώς. Η ανάπτυξη της γερμανικής πολεμικής βιομηχανίας και η στρατιωτική ενίσχυση της Γερμανίας, οδήγησαν και τις άλλες ευρωπαϊκές δυνάμεις στην αύξηση των στρατιωτικών εξοπλισμών. Παράλληλα, όλο και περισσότεροι πρόβαλλαν τον πόλεμο ως τον κατάλληλο τρόπο για την επίλυση των διαφορών μεταξύ των κρατών.</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u w:val="single"/>
          <w:lang w:eastAsia="el-GR"/>
        </w:rPr>
        <w:t>ΤΑ ΑΝΤΙΠΑΛΑ ΣΤΡΑΤΟΠΕΔΑ</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Α) </w:t>
      </w:r>
      <w:r w:rsidRPr="00A0307B">
        <w:rPr>
          <w:rFonts w:ascii="Times New Roman" w:eastAsia="Times New Roman" w:hAnsi="Times New Roman" w:cs="Times New Roman"/>
          <w:b/>
          <w:sz w:val="24"/>
          <w:szCs w:val="24"/>
          <w:u w:val="single"/>
          <w:lang w:eastAsia="el-GR"/>
        </w:rPr>
        <w:t>ΟΙ ΚΕΝΤΡΙΚΕΣ ΔΥΝΑΜΕΙΣ ή ΤΡΙΠΛΗ ΣΥΜΜΑΧΙΑ</w:t>
      </w:r>
      <w:r w:rsidRPr="00A0307B">
        <w:rPr>
          <w:rFonts w:ascii="Times New Roman" w:eastAsia="Times New Roman" w:hAnsi="Times New Roman" w:cs="Times New Roman"/>
          <w:sz w:val="24"/>
          <w:szCs w:val="24"/>
          <w:lang w:eastAsia="el-GR"/>
        </w:rPr>
        <w:t xml:space="preserve"> </w:t>
      </w:r>
      <w:r w:rsidRPr="00A0307B">
        <w:rPr>
          <w:rFonts w:ascii="Times New Roman" w:eastAsia="Times New Roman" w:hAnsi="Times New Roman" w:cs="Times New Roman"/>
          <w:b/>
          <w:sz w:val="24"/>
          <w:szCs w:val="24"/>
          <w:lang w:eastAsia="el-GR"/>
        </w:rPr>
        <w:t>: Γερμανία, Αυστροουγγαρία και Ιταλία.</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Β) </w:t>
      </w:r>
      <w:r w:rsidRPr="00A0307B">
        <w:rPr>
          <w:rFonts w:ascii="Times New Roman" w:eastAsia="Times New Roman" w:hAnsi="Times New Roman" w:cs="Times New Roman"/>
          <w:b/>
          <w:sz w:val="24"/>
          <w:szCs w:val="24"/>
          <w:u w:val="single"/>
          <w:lang w:eastAsia="el-GR"/>
        </w:rPr>
        <w:t>Η ΕΓΚΑΡΔΙΑ ή ΤΡΙΠΛΗ ΣΥΝΕΝΝΟΗΣΗ (</w:t>
      </w:r>
      <w:r w:rsidRPr="00A0307B">
        <w:rPr>
          <w:rFonts w:ascii="Times New Roman" w:eastAsia="Times New Roman" w:hAnsi="Times New Roman" w:cs="Times New Roman"/>
          <w:b/>
          <w:sz w:val="24"/>
          <w:szCs w:val="24"/>
          <w:u w:val="single"/>
          <w:lang w:val="en-US" w:eastAsia="el-GR"/>
        </w:rPr>
        <w:t>ENTENTE</w:t>
      </w:r>
      <w:r w:rsidRPr="00A0307B">
        <w:rPr>
          <w:rFonts w:ascii="Times New Roman" w:eastAsia="Times New Roman" w:hAnsi="Times New Roman" w:cs="Times New Roman"/>
          <w:b/>
          <w:sz w:val="24"/>
          <w:szCs w:val="24"/>
          <w:u w:val="single"/>
          <w:lang w:eastAsia="el-GR"/>
        </w:rPr>
        <w:t xml:space="preserve"> </w:t>
      </w:r>
      <w:r w:rsidRPr="00A0307B">
        <w:rPr>
          <w:rFonts w:ascii="Times New Roman" w:eastAsia="Times New Roman" w:hAnsi="Times New Roman" w:cs="Times New Roman"/>
          <w:b/>
          <w:sz w:val="24"/>
          <w:szCs w:val="24"/>
          <w:u w:val="single"/>
          <w:lang w:val="en-US" w:eastAsia="el-GR"/>
        </w:rPr>
        <w:t>CORDIALE</w:t>
      </w:r>
      <w:r w:rsidRPr="00A0307B">
        <w:rPr>
          <w:rFonts w:ascii="Times New Roman" w:eastAsia="Times New Roman" w:hAnsi="Times New Roman" w:cs="Times New Roman"/>
          <w:b/>
          <w:sz w:val="24"/>
          <w:szCs w:val="24"/>
          <w:u w:val="single"/>
          <w:lang w:eastAsia="el-GR"/>
        </w:rPr>
        <w:t>)</w:t>
      </w:r>
      <w:r w:rsidRPr="00A0307B">
        <w:rPr>
          <w:rFonts w:ascii="Times New Roman" w:eastAsia="Times New Roman" w:hAnsi="Times New Roman" w:cs="Times New Roman"/>
          <w:sz w:val="24"/>
          <w:szCs w:val="24"/>
          <w:lang w:eastAsia="el-GR"/>
        </w:rPr>
        <w:t xml:space="preserve"> : </w:t>
      </w:r>
      <w:r w:rsidRPr="00A0307B">
        <w:rPr>
          <w:rFonts w:ascii="Times New Roman" w:eastAsia="Times New Roman" w:hAnsi="Times New Roman" w:cs="Times New Roman"/>
          <w:b/>
          <w:sz w:val="24"/>
          <w:szCs w:val="24"/>
          <w:lang w:eastAsia="el-GR"/>
        </w:rPr>
        <w:t>Μεγάλη Βρετανία, Γαλλία, Ρωσία.</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u w:val="single"/>
          <w:lang w:eastAsia="el-GR"/>
        </w:rPr>
        <w:t>Η ΑΦΟΡΜΗ</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Η αφορμή δόθηκε στο </w:t>
      </w:r>
      <w:r w:rsidRPr="00A0307B">
        <w:rPr>
          <w:rFonts w:ascii="Times New Roman" w:eastAsia="Times New Roman" w:hAnsi="Times New Roman" w:cs="Times New Roman"/>
          <w:b/>
          <w:i/>
          <w:sz w:val="24"/>
          <w:szCs w:val="24"/>
          <w:lang w:eastAsia="el-GR"/>
        </w:rPr>
        <w:t>Σεράγεβο της Βοσνίας</w:t>
      </w:r>
      <w:r w:rsidRPr="00A0307B">
        <w:rPr>
          <w:rFonts w:ascii="Times New Roman" w:eastAsia="Times New Roman" w:hAnsi="Times New Roman" w:cs="Times New Roman"/>
          <w:sz w:val="24"/>
          <w:szCs w:val="24"/>
          <w:lang w:eastAsia="el-GR"/>
        </w:rPr>
        <w:t xml:space="preserve"> (υπό Αυστροουγγρική κατοχή). </w:t>
      </w:r>
      <w:r w:rsidRPr="00A0307B">
        <w:rPr>
          <w:rFonts w:ascii="Times New Roman" w:eastAsia="Times New Roman" w:hAnsi="Times New Roman" w:cs="Times New Roman"/>
          <w:b/>
          <w:i/>
          <w:sz w:val="24"/>
          <w:szCs w:val="24"/>
          <w:lang w:eastAsia="el-GR"/>
        </w:rPr>
        <w:t>Τον</w:t>
      </w:r>
      <w:r w:rsidRPr="00A0307B">
        <w:rPr>
          <w:rFonts w:ascii="Times New Roman" w:eastAsia="Times New Roman" w:hAnsi="Times New Roman" w:cs="Times New Roman"/>
          <w:sz w:val="24"/>
          <w:szCs w:val="24"/>
          <w:lang w:eastAsia="el-GR"/>
        </w:rPr>
        <w:t xml:space="preserve"> </w:t>
      </w:r>
      <w:r w:rsidRPr="00A0307B">
        <w:rPr>
          <w:rFonts w:ascii="Times New Roman" w:eastAsia="Times New Roman" w:hAnsi="Times New Roman" w:cs="Times New Roman"/>
          <w:b/>
          <w:i/>
          <w:sz w:val="24"/>
          <w:szCs w:val="24"/>
          <w:lang w:eastAsia="el-GR"/>
        </w:rPr>
        <w:t>Ιούνιο του 1914</w:t>
      </w:r>
      <w:r w:rsidRPr="00A0307B">
        <w:rPr>
          <w:rFonts w:ascii="Times New Roman" w:eastAsia="Times New Roman" w:hAnsi="Times New Roman" w:cs="Times New Roman"/>
          <w:sz w:val="24"/>
          <w:szCs w:val="24"/>
          <w:lang w:eastAsia="el-GR"/>
        </w:rPr>
        <w:t xml:space="preserve"> </w:t>
      </w:r>
      <w:r w:rsidRPr="00A0307B">
        <w:rPr>
          <w:rFonts w:ascii="Times New Roman" w:eastAsia="Times New Roman" w:hAnsi="Times New Roman" w:cs="Times New Roman"/>
          <w:b/>
          <w:i/>
          <w:sz w:val="24"/>
          <w:szCs w:val="24"/>
          <w:lang w:eastAsia="el-GR"/>
        </w:rPr>
        <w:t>ο</w:t>
      </w:r>
      <w:r w:rsidRPr="00A0307B">
        <w:rPr>
          <w:rFonts w:ascii="Times New Roman" w:eastAsia="Times New Roman" w:hAnsi="Times New Roman" w:cs="Times New Roman"/>
          <w:sz w:val="24"/>
          <w:szCs w:val="24"/>
          <w:lang w:eastAsia="el-GR"/>
        </w:rPr>
        <w:t xml:space="preserve"> διάδοχος του αυστριακού θρόνου</w:t>
      </w:r>
      <w:r w:rsidRPr="00A0307B">
        <w:rPr>
          <w:rFonts w:ascii="Times New Roman" w:eastAsia="Times New Roman" w:hAnsi="Times New Roman" w:cs="Times New Roman"/>
          <w:b/>
          <w:i/>
          <w:sz w:val="24"/>
          <w:szCs w:val="24"/>
          <w:lang w:eastAsia="el-GR"/>
        </w:rPr>
        <w:t xml:space="preserve"> Φραγκίσκος Φερδινάνδος</w:t>
      </w:r>
      <w:r w:rsidRPr="00A0307B">
        <w:rPr>
          <w:rFonts w:ascii="Times New Roman" w:eastAsia="Times New Roman" w:hAnsi="Times New Roman" w:cs="Times New Roman"/>
          <w:sz w:val="24"/>
          <w:szCs w:val="24"/>
          <w:lang w:eastAsia="el-GR"/>
        </w:rPr>
        <w:t xml:space="preserve"> </w:t>
      </w:r>
      <w:r w:rsidRPr="00A0307B">
        <w:rPr>
          <w:rFonts w:ascii="Times New Roman" w:eastAsia="Times New Roman" w:hAnsi="Times New Roman" w:cs="Times New Roman"/>
          <w:b/>
          <w:i/>
          <w:sz w:val="24"/>
          <w:szCs w:val="24"/>
          <w:lang w:eastAsia="el-GR"/>
        </w:rPr>
        <w:t>δολοφονήθηκε από ένα νεαρό Σέρβο εθνικιστή</w:t>
      </w:r>
      <w:r w:rsidRPr="00A0307B">
        <w:rPr>
          <w:rFonts w:ascii="Times New Roman" w:eastAsia="Times New Roman" w:hAnsi="Times New Roman" w:cs="Times New Roman"/>
          <w:sz w:val="24"/>
          <w:szCs w:val="24"/>
          <w:lang w:eastAsia="el-GR"/>
        </w:rPr>
        <w:t xml:space="preserve">. Η Αυστροουγγαρία κήρυξε τον πόλεμο στη Σερβία, ενώ η Γερμανία τάχθηκε στο πλευρό της Αυστροουγγαρίας. Στα επόμενα 4 χρόνια έγιναν συνολικά 60 κηρύξεις πολέμων. Έτσι ξεκίνησε ο </w:t>
      </w:r>
      <w:r w:rsidRPr="00A0307B">
        <w:rPr>
          <w:rFonts w:ascii="Times New Roman" w:eastAsia="Times New Roman" w:hAnsi="Times New Roman" w:cs="Times New Roman"/>
          <w:b/>
          <w:sz w:val="24"/>
          <w:szCs w:val="24"/>
          <w:u w:val="single"/>
          <w:lang w:eastAsia="el-GR"/>
        </w:rPr>
        <w:t>Μεγάλος Πόλεμος ή Α’ Παγκόσμιος Πόλεμος.</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u w:val="single"/>
          <w:lang w:eastAsia="el-GR"/>
        </w:rPr>
        <w:t>ΤΑ ΚΥΡΙΑ ΜΕΤΩΠΑ</w:t>
      </w:r>
    </w:p>
    <w:p w:rsidR="00A0307B" w:rsidRPr="00A0307B" w:rsidRDefault="00A0307B" w:rsidP="00A0307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Οι </w:t>
      </w:r>
      <w:r w:rsidRPr="00A0307B">
        <w:rPr>
          <w:rFonts w:ascii="Times New Roman" w:eastAsia="Times New Roman" w:hAnsi="Times New Roman" w:cs="Times New Roman"/>
          <w:b/>
          <w:sz w:val="24"/>
          <w:szCs w:val="24"/>
          <w:lang w:eastAsia="el-GR"/>
        </w:rPr>
        <w:t>Γερμανοί</w:t>
      </w:r>
      <w:r w:rsidRPr="00A0307B">
        <w:rPr>
          <w:rFonts w:ascii="Times New Roman" w:eastAsia="Times New Roman" w:hAnsi="Times New Roman" w:cs="Times New Roman"/>
          <w:sz w:val="24"/>
          <w:szCs w:val="24"/>
          <w:lang w:eastAsia="el-GR"/>
        </w:rPr>
        <w:t xml:space="preserve"> εισέβαλαν στο Βέλγιο και κινήθηκαν προς το Παρίσι, αλλά αποκρούστηκαν από τον γαλλικό στρατό </w:t>
      </w:r>
      <w:r w:rsidRPr="00A0307B">
        <w:rPr>
          <w:rFonts w:ascii="Times New Roman" w:eastAsia="Times New Roman" w:hAnsi="Times New Roman" w:cs="Times New Roman"/>
          <w:b/>
          <w:i/>
          <w:sz w:val="24"/>
          <w:szCs w:val="24"/>
          <w:lang w:eastAsia="el-GR"/>
        </w:rPr>
        <w:t>(μάχη του Μάρνη)</w:t>
      </w:r>
    </w:p>
    <w:p w:rsidR="00A0307B" w:rsidRPr="00A0307B" w:rsidRDefault="00A0307B" w:rsidP="00A0307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Η </w:t>
      </w:r>
      <w:r w:rsidRPr="00A0307B">
        <w:rPr>
          <w:rFonts w:ascii="Times New Roman" w:eastAsia="Times New Roman" w:hAnsi="Times New Roman" w:cs="Times New Roman"/>
          <w:b/>
          <w:sz w:val="24"/>
          <w:szCs w:val="24"/>
          <w:lang w:eastAsia="el-GR"/>
        </w:rPr>
        <w:t>Βρετανία</w:t>
      </w:r>
      <w:r w:rsidRPr="00A0307B">
        <w:rPr>
          <w:rFonts w:ascii="Times New Roman" w:eastAsia="Times New Roman" w:hAnsi="Times New Roman" w:cs="Times New Roman"/>
          <w:sz w:val="24"/>
          <w:szCs w:val="24"/>
          <w:lang w:eastAsia="el-GR"/>
        </w:rPr>
        <w:t xml:space="preserve"> κήρυξε τον πόλεμο στη Γερμανία.</w:t>
      </w:r>
    </w:p>
    <w:p w:rsidR="00A0307B" w:rsidRPr="00A0307B" w:rsidRDefault="00A0307B" w:rsidP="00A0307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Γερμανοί και Γάλλοι έσκαψαν σε μια γραμμή εκατοντάδων χιλιομέτρων στο ΔΥΤΙΚΟ ΜΕΤΩΠΟ, </w:t>
      </w:r>
      <w:r w:rsidRPr="00A0307B">
        <w:rPr>
          <w:rFonts w:ascii="Times New Roman" w:eastAsia="Times New Roman" w:hAnsi="Times New Roman" w:cs="Times New Roman"/>
          <w:b/>
          <w:i/>
          <w:sz w:val="24"/>
          <w:szCs w:val="24"/>
          <w:lang w:eastAsia="el-GR"/>
        </w:rPr>
        <w:t>χαρακώματα</w:t>
      </w:r>
      <w:r w:rsidRPr="00A0307B">
        <w:rPr>
          <w:rFonts w:ascii="Times New Roman" w:eastAsia="Times New Roman" w:hAnsi="Times New Roman" w:cs="Times New Roman"/>
          <w:sz w:val="24"/>
          <w:szCs w:val="24"/>
          <w:lang w:eastAsia="el-GR"/>
        </w:rPr>
        <w:t>, όπου οι συνθήκες ζωής ήταν τραγικές.</w:t>
      </w:r>
    </w:p>
    <w:p w:rsidR="00A0307B" w:rsidRPr="00A0307B" w:rsidRDefault="00A0307B" w:rsidP="00A0307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Οι </w:t>
      </w:r>
      <w:r w:rsidRPr="00A0307B">
        <w:rPr>
          <w:rFonts w:ascii="Times New Roman" w:eastAsia="Times New Roman" w:hAnsi="Times New Roman" w:cs="Times New Roman"/>
          <w:b/>
          <w:sz w:val="24"/>
          <w:szCs w:val="24"/>
          <w:lang w:eastAsia="el-GR"/>
        </w:rPr>
        <w:t>Ρώσοι</w:t>
      </w:r>
      <w:r w:rsidRPr="00A0307B">
        <w:rPr>
          <w:rFonts w:ascii="Times New Roman" w:eastAsia="Times New Roman" w:hAnsi="Times New Roman" w:cs="Times New Roman"/>
          <w:sz w:val="24"/>
          <w:szCs w:val="24"/>
          <w:lang w:eastAsia="el-GR"/>
        </w:rPr>
        <w:t xml:space="preserve"> επιτέθηκαν στην ανατολική Γερμανία (Πρωσία), αλλά ανακόπηκαν από τους Γερμανούς : ΑΝΑΤΟΛΙΚΟ ΜΕΤΩΠΟ</w:t>
      </w:r>
    </w:p>
    <w:p w:rsidR="00A0307B" w:rsidRPr="00A0307B" w:rsidRDefault="00A0307B" w:rsidP="00A0307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Τον </w:t>
      </w:r>
      <w:r w:rsidRPr="00A0307B">
        <w:rPr>
          <w:rFonts w:ascii="Times New Roman" w:eastAsia="Times New Roman" w:hAnsi="Times New Roman" w:cs="Times New Roman"/>
          <w:b/>
          <w:i/>
          <w:sz w:val="24"/>
          <w:szCs w:val="24"/>
          <w:lang w:eastAsia="el-GR"/>
        </w:rPr>
        <w:t>Οκτώβρη του 1914</w:t>
      </w:r>
      <w:r w:rsidRPr="00A0307B">
        <w:rPr>
          <w:rFonts w:ascii="Times New Roman" w:eastAsia="Times New Roman" w:hAnsi="Times New Roman" w:cs="Times New Roman"/>
          <w:sz w:val="24"/>
          <w:szCs w:val="24"/>
          <w:lang w:eastAsia="el-GR"/>
        </w:rPr>
        <w:t xml:space="preserve"> μπήκε στον πόλεμο και </w:t>
      </w:r>
      <w:r w:rsidRPr="00A0307B">
        <w:rPr>
          <w:rFonts w:ascii="Times New Roman" w:eastAsia="Times New Roman" w:hAnsi="Times New Roman" w:cs="Times New Roman"/>
          <w:b/>
          <w:sz w:val="24"/>
          <w:szCs w:val="24"/>
          <w:lang w:eastAsia="el-GR"/>
        </w:rPr>
        <w:t>η Οθωμανική Αυτοκρατορία</w:t>
      </w:r>
      <w:r w:rsidRPr="00A0307B">
        <w:rPr>
          <w:rFonts w:ascii="Times New Roman" w:eastAsia="Times New Roman" w:hAnsi="Times New Roman" w:cs="Times New Roman"/>
          <w:sz w:val="24"/>
          <w:szCs w:val="24"/>
          <w:lang w:eastAsia="el-GR"/>
        </w:rPr>
        <w:t xml:space="preserve"> στο πλευρό των Κεντρικών Δυνάμεων.</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lang w:eastAsia="el-GR"/>
        </w:rPr>
        <w:t>1915 : ΣΥΜΜΑΧΙΕΣ και ΑΝΑΚΑΤΑΤΑΞΕΙΣ</w:t>
      </w:r>
    </w:p>
    <w:p w:rsidR="00A0307B" w:rsidRPr="00A0307B" w:rsidRDefault="00A0307B" w:rsidP="00A030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lastRenderedPageBreak/>
        <w:t xml:space="preserve">Το 1915 η </w:t>
      </w:r>
      <w:r w:rsidRPr="00A0307B">
        <w:rPr>
          <w:rFonts w:ascii="Times New Roman" w:eastAsia="Times New Roman" w:hAnsi="Times New Roman" w:cs="Times New Roman"/>
          <w:b/>
          <w:sz w:val="24"/>
          <w:szCs w:val="24"/>
          <w:u w:val="single"/>
          <w:lang w:eastAsia="el-GR"/>
        </w:rPr>
        <w:t>Βουλγαρία</w:t>
      </w:r>
      <w:r w:rsidRPr="00A0307B">
        <w:rPr>
          <w:rFonts w:ascii="Times New Roman" w:eastAsia="Times New Roman" w:hAnsi="Times New Roman" w:cs="Times New Roman"/>
          <w:sz w:val="24"/>
          <w:szCs w:val="24"/>
          <w:lang w:eastAsia="el-GR"/>
        </w:rPr>
        <w:t xml:space="preserve"> συμμάχησε με τις Κεντρικές Δυνάμεις, οι οποίες πλέον και με τη συνεργασία του Σουλτάνου, κυριαρχούν στα Βαλκάνια.</w:t>
      </w:r>
    </w:p>
    <w:p w:rsidR="00A0307B" w:rsidRPr="00A0307B" w:rsidRDefault="00A0307B" w:rsidP="00A030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Η Αντάντ : α) για να ανοίξει τα Στενά και β) για να βοηθήσει τη Ρωσία οργανώνει μεγάλη </w:t>
      </w:r>
      <w:r w:rsidRPr="00A0307B">
        <w:rPr>
          <w:rFonts w:ascii="Times New Roman" w:eastAsia="Times New Roman" w:hAnsi="Times New Roman" w:cs="Times New Roman"/>
          <w:b/>
          <w:i/>
          <w:sz w:val="24"/>
          <w:szCs w:val="24"/>
          <w:lang w:eastAsia="el-GR"/>
        </w:rPr>
        <w:t>επιχείρηση ανακατάληψης των Δαρδανελίων</w:t>
      </w:r>
      <w:r w:rsidRPr="00A0307B">
        <w:rPr>
          <w:rFonts w:ascii="Times New Roman" w:eastAsia="Times New Roman" w:hAnsi="Times New Roman" w:cs="Times New Roman"/>
          <w:sz w:val="24"/>
          <w:szCs w:val="24"/>
          <w:lang w:eastAsia="el-GR"/>
        </w:rPr>
        <w:t xml:space="preserve"> (Φεβρουάριος 1915), που όμως αποκρούστηκε από τους Τούρκους.</w:t>
      </w:r>
    </w:p>
    <w:p w:rsidR="00A0307B" w:rsidRPr="00A0307B" w:rsidRDefault="00A0307B" w:rsidP="00A030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Η Αντάντ </w:t>
      </w:r>
      <w:r w:rsidRPr="00A0307B">
        <w:rPr>
          <w:rFonts w:ascii="Times New Roman" w:eastAsia="Times New Roman" w:hAnsi="Times New Roman" w:cs="Times New Roman"/>
          <w:b/>
          <w:i/>
          <w:sz w:val="24"/>
          <w:szCs w:val="24"/>
          <w:lang w:eastAsia="el-GR"/>
        </w:rPr>
        <w:t>αποβιβάζει στρατό στη Θεσσαλονίκη</w:t>
      </w:r>
      <w:r w:rsidRPr="00A0307B">
        <w:rPr>
          <w:rFonts w:ascii="Times New Roman" w:eastAsia="Times New Roman" w:hAnsi="Times New Roman" w:cs="Times New Roman"/>
          <w:sz w:val="24"/>
          <w:szCs w:val="24"/>
          <w:lang w:eastAsia="el-GR"/>
        </w:rPr>
        <w:t xml:space="preserve"> (Οκτώβριος 1915) και μεταφέρει τον πόλεμο στην Ελλάδα, που παραμένει ουδέτερη.</w:t>
      </w:r>
    </w:p>
    <w:p w:rsidR="00A0307B" w:rsidRPr="00A0307B" w:rsidRDefault="00A0307B" w:rsidP="00A030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Η </w:t>
      </w:r>
      <w:r w:rsidRPr="00A0307B">
        <w:rPr>
          <w:rFonts w:ascii="Times New Roman" w:eastAsia="Times New Roman" w:hAnsi="Times New Roman" w:cs="Times New Roman"/>
          <w:b/>
          <w:sz w:val="24"/>
          <w:szCs w:val="24"/>
          <w:u w:val="single"/>
          <w:lang w:eastAsia="el-GR"/>
        </w:rPr>
        <w:t>Ιταλία</w:t>
      </w:r>
      <w:r w:rsidRPr="00A0307B">
        <w:rPr>
          <w:rFonts w:ascii="Times New Roman" w:eastAsia="Times New Roman" w:hAnsi="Times New Roman" w:cs="Times New Roman"/>
          <w:sz w:val="24"/>
          <w:szCs w:val="24"/>
          <w:lang w:eastAsia="el-GR"/>
        </w:rPr>
        <w:t xml:space="preserve"> εγκαταλείπει τους συμμάχους της και προσχωρεί στην Αντάντ, αφού πήρε υποσχέσεις ότι μετά το τέλος του πολέμου θα της δοθούν εδάφη, μεταξύ των οποίων και ένα τμήμα της Μικράς Ασίας.</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lang w:eastAsia="el-GR"/>
        </w:rPr>
        <w:t>1916 : ισοπαλία</w:t>
      </w:r>
    </w:p>
    <w:p w:rsidR="00A0307B" w:rsidRPr="00A0307B" w:rsidRDefault="00A0307B" w:rsidP="00A0307B">
      <w:pPr>
        <w:tabs>
          <w:tab w:val="num" w:pos="360"/>
        </w:tabs>
        <w:spacing w:after="0" w:line="240" w:lineRule="auto"/>
        <w:ind w:hanging="360"/>
        <w:rPr>
          <w:rFonts w:ascii="Times New Roman" w:eastAsia="Times New Roman" w:hAnsi="Times New Roman" w:cs="Times New Roman"/>
          <w:sz w:val="24"/>
          <w:szCs w:val="24"/>
          <w:lang w:eastAsia="el-GR"/>
        </w:rPr>
      </w:pPr>
      <w:r w:rsidRPr="00A0307B">
        <w:rPr>
          <w:rFonts w:ascii="Wingdings" w:eastAsia="Times New Roman" w:hAnsi="Wingdings" w:cs="Times New Roman"/>
          <w:sz w:val="24"/>
          <w:szCs w:val="24"/>
          <w:lang w:eastAsia="el-GR"/>
        </w:rPr>
        <w:t></w:t>
      </w:r>
      <w:r w:rsidRPr="00A0307B">
        <w:rPr>
          <w:rFonts w:ascii="Times New Roman" w:eastAsia="Times New Roman" w:hAnsi="Times New Roman" w:cs="Times New Roman"/>
          <w:sz w:val="14"/>
          <w:szCs w:val="14"/>
          <w:lang w:eastAsia="el-GR"/>
        </w:rPr>
        <w:t xml:space="preserve">      </w:t>
      </w:r>
      <w:r w:rsidRPr="00A0307B">
        <w:rPr>
          <w:rFonts w:ascii="Times New Roman" w:eastAsia="Times New Roman" w:hAnsi="Times New Roman" w:cs="Times New Roman"/>
          <w:sz w:val="24"/>
          <w:szCs w:val="24"/>
          <w:lang w:eastAsia="el-GR"/>
        </w:rPr>
        <w:t xml:space="preserve">Τον Φεβρουάριο, οι Γερμανοί έκαναν μεγάλη επίθεση στο </w:t>
      </w:r>
      <w:r w:rsidRPr="00A0307B">
        <w:rPr>
          <w:rFonts w:ascii="Times New Roman" w:eastAsia="Times New Roman" w:hAnsi="Times New Roman" w:cs="Times New Roman"/>
          <w:b/>
          <w:i/>
          <w:sz w:val="24"/>
          <w:szCs w:val="24"/>
          <w:lang w:eastAsia="el-GR"/>
        </w:rPr>
        <w:t>Βερντέν</w:t>
      </w:r>
      <w:r w:rsidRPr="00A0307B">
        <w:rPr>
          <w:rFonts w:ascii="Times New Roman" w:eastAsia="Times New Roman" w:hAnsi="Times New Roman" w:cs="Times New Roman"/>
          <w:sz w:val="24"/>
          <w:szCs w:val="24"/>
          <w:lang w:eastAsia="el-GR"/>
        </w:rPr>
        <w:t>, οι οποίοι κόστισε χιλιάδες ανθρώπινες ζωές, χωρίς να αλλάξει τα δεδομένα.</w:t>
      </w:r>
    </w:p>
    <w:p w:rsidR="00A0307B" w:rsidRPr="00A0307B" w:rsidRDefault="00A0307B" w:rsidP="00A0307B">
      <w:pPr>
        <w:tabs>
          <w:tab w:val="num" w:pos="360"/>
        </w:tabs>
        <w:spacing w:after="0" w:line="240" w:lineRule="auto"/>
        <w:ind w:hanging="360"/>
        <w:rPr>
          <w:rFonts w:ascii="Times New Roman" w:eastAsia="Times New Roman" w:hAnsi="Times New Roman" w:cs="Times New Roman"/>
          <w:sz w:val="24"/>
          <w:szCs w:val="24"/>
          <w:lang w:eastAsia="el-GR"/>
        </w:rPr>
      </w:pPr>
      <w:r w:rsidRPr="00A0307B">
        <w:rPr>
          <w:rFonts w:ascii="Wingdings" w:eastAsia="Times New Roman" w:hAnsi="Wingdings" w:cs="Times New Roman"/>
          <w:sz w:val="24"/>
          <w:szCs w:val="24"/>
          <w:lang w:eastAsia="el-GR"/>
        </w:rPr>
        <w:t></w:t>
      </w:r>
      <w:r w:rsidRPr="00A0307B">
        <w:rPr>
          <w:rFonts w:ascii="Times New Roman" w:eastAsia="Times New Roman" w:hAnsi="Times New Roman" w:cs="Times New Roman"/>
          <w:sz w:val="14"/>
          <w:szCs w:val="14"/>
          <w:lang w:eastAsia="el-GR"/>
        </w:rPr>
        <w:t xml:space="preserve">      </w:t>
      </w:r>
      <w:r w:rsidRPr="00A0307B">
        <w:rPr>
          <w:rFonts w:ascii="Times New Roman" w:eastAsia="Times New Roman" w:hAnsi="Times New Roman" w:cs="Times New Roman"/>
          <w:sz w:val="24"/>
          <w:szCs w:val="24"/>
          <w:lang w:eastAsia="el-GR"/>
        </w:rPr>
        <w:t xml:space="preserve">Οι Γάλλοι και οι Βρετανοί επιτίθενται στο </w:t>
      </w:r>
      <w:r w:rsidRPr="00A0307B">
        <w:rPr>
          <w:rFonts w:ascii="Times New Roman" w:eastAsia="Times New Roman" w:hAnsi="Times New Roman" w:cs="Times New Roman"/>
          <w:b/>
          <w:i/>
          <w:sz w:val="24"/>
          <w:szCs w:val="24"/>
          <w:lang w:eastAsia="el-GR"/>
        </w:rPr>
        <w:t>Σομ</w:t>
      </w:r>
      <w:r w:rsidRPr="00A0307B">
        <w:rPr>
          <w:rFonts w:ascii="Times New Roman" w:eastAsia="Times New Roman" w:hAnsi="Times New Roman" w:cs="Times New Roman"/>
          <w:sz w:val="24"/>
          <w:szCs w:val="24"/>
          <w:lang w:eastAsia="el-GR"/>
        </w:rPr>
        <w:t xml:space="preserve"> και επαναφέρουν το Δυτικό Μέτωπο στην αρχική του θέση.</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lang w:eastAsia="el-GR"/>
        </w:rPr>
        <w:t>1917 : βγαίνει η Ρωσία, μπαίνουν οι Η.Π.Α. και η Ελλάδα</w:t>
      </w:r>
    </w:p>
    <w:p w:rsidR="00A0307B" w:rsidRPr="00A0307B" w:rsidRDefault="00A0307B" w:rsidP="00A0307B">
      <w:pPr>
        <w:tabs>
          <w:tab w:val="num" w:pos="360"/>
        </w:tabs>
        <w:spacing w:after="0" w:line="240" w:lineRule="auto"/>
        <w:ind w:hanging="360"/>
        <w:rPr>
          <w:rFonts w:ascii="Times New Roman" w:eastAsia="Times New Roman" w:hAnsi="Times New Roman" w:cs="Times New Roman"/>
          <w:sz w:val="24"/>
          <w:szCs w:val="24"/>
          <w:lang w:eastAsia="el-GR"/>
        </w:rPr>
      </w:pPr>
      <w:r w:rsidRPr="00A0307B">
        <w:rPr>
          <w:rFonts w:ascii="Wingdings" w:eastAsia="Times New Roman" w:hAnsi="Wingdings" w:cs="Times New Roman"/>
          <w:sz w:val="24"/>
          <w:szCs w:val="24"/>
          <w:lang w:eastAsia="el-GR"/>
        </w:rPr>
        <w:t></w:t>
      </w:r>
      <w:r w:rsidRPr="00A0307B">
        <w:rPr>
          <w:rFonts w:ascii="Times New Roman" w:eastAsia="Times New Roman" w:hAnsi="Times New Roman" w:cs="Times New Roman"/>
          <w:sz w:val="14"/>
          <w:szCs w:val="14"/>
          <w:lang w:eastAsia="el-GR"/>
        </w:rPr>
        <w:t xml:space="preserve">      </w:t>
      </w:r>
      <w:r w:rsidRPr="00A0307B">
        <w:rPr>
          <w:rFonts w:ascii="Times New Roman" w:eastAsia="Times New Roman" w:hAnsi="Times New Roman" w:cs="Times New Roman"/>
          <w:sz w:val="24"/>
          <w:szCs w:val="24"/>
          <w:lang w:eastAsia="el-GR"/>
        </w:rPr>
        <w:t xml:space="preserve">Στη </w:t>
      </w:r>
      <w:r w:rsidRPr="00A0307B">
        <w:rPr>
          <w:rFonts w:ascii="Times New Roman" w:eastAsia="Times New Roman" w:hAnsi="Times New Roman" w:cs="Times New Roman"/>
          <w:b/>
          <w:sz w:val="24"/>
          <w:szCs w:val="24"/>
          <w:u w:val="single"/>
          <w:lang w:eastAsia="el-GR"/>
        </w:rPr>
        <w:t>Γαλλία</w:t>
      </w:r>
      <w:r w:rsidRPr="00A0307B">
        <w:rPr>
          <w:rFonts w:ascii="Times New Roman" w:eastAsia="Times New Roman" w:hAnsi="Times New Roman" w:cs="Times New Roman"/>
          <w:sz w:val="24"/>
          <w:szCs w:val="24"/>
          <w:lang w:eastAsia="el-GR"/>
        </w:rPr>
        <w:t xml:space="preserve">, όπου είχε αναπτυχθεί ένα ισχυρό αντιπολεμικό κίνημα με σοσιαλιστική ιδεολογία, εκδηλώθηκαν </w:t>
      </w:r>
      <w:r w:rsidRPr="00A0307B">
        <w:rPr>
          <w:rFonts w:ascii="Times New Roman" w:eastAsia="Times New Roman" w:hAnsi="Times New Roman" w:cs="Times New Roman"/>
          <w:b/>
          <w:i/>
          <w:sz w:val="24"/>
          <w:szCs w:val="24"/>
          <w:lang w:eastAsia="el-GR"/>
        </w:rPr>
        <w:t>ανταρσίες</w:t>
      </w:r>
      <w:r w:rsidRPr="00A0307B">
        <w:rPr>
          <w:rFonts w:ascii="Times New Roman" w:eastAsia="Times New Roman" w:hAnsi="Times New Roman" w:cs="Times New Roman"/>
          <w:sz w:val="24"/>
          <w:szCs w:val="24"/>
          <w:lang w:eastAsia="el-GR"/>
        </w:rPr>
        <w:t xml:space="preserve"> στο μέτωπο, που αντιμετωπίστηκαν με εκτελέσεις δεκάδων Γάλλων στρατιωτών.</w:t>
      </w:r>
    </w:p>
    <w:p w:rsidR="00A0307B" w:rsidRPr="00A0307B" w:rsidRDefault="00A0307B" w:rsidP="00A0307B">
      <w:pPr>
        <w:tabs>
          <w:tab w:val="num" w:pos="360"/>
        </w:tabs>
        <w:spacing w:after="0" w:line="240" w:lineRule="auto"/>
        <w:ind w:hanging="360"/>
        <w:rPr>
          <w:rFonts w:ascii="Times New Roman" w:eastAsia="Times New Roman" w:hAnsi="Times New Roman" w:cs="Times New Roman"/>
          <w:sz w:val="24"/>
          <w:szCs w:val="24"/>
          <w:lang w:eastAsia="el-GR"/>
        </w:rPr>
      </w:pPr>
      <w:r w:rsidRPr="00A0307B">
        <w:rPr>
          <w:rFonts w:ascii="Wingdings" w:eastAsia="Times New Roman" w:hAnsi="Wingdings" w:cs="Times New Roman"/>
          <w:sz w:val="24"/>
          <w:szCs w:val="24"/>
          <w:lang w:eastAsia="el-GR"/>
        </w:rPr>
        <w:t></w:t>
      </w:r>
      <w:r w:rsidRPr="00A0307B">
        <w:rPr>
          <w:rFonts w:ascii="Times New Roman" w:eastAsia="Times New Roman" w:hAnsi="Times New Roman" w:cs="Times New Roman"/>
          <w:sz w:val="14"/>
          <w:szCs w:val="14"/>
          <w:lang w:eastAsia="el-GR"/>
        </w:rPr>
        <w:t xml:space="preserve">      </w:t>
      </w:r>
      <w:r w:rsidRPr="00A0307B">
        <w:rPr>
          <w:rFonts w:ascii="Times New Roman" w:eastAsia="Times New Roman" w:hAnsi="Times New Roman" w:cs="Times New Roman"/>
          <w:sz w:val="24"/>
          <w:szCs w:val="24"/>
          <w:lang w:eastAsia="el-GR"/>
        </w:rPr>
        <w:t>Στη</w:t>
      </w:r>
      <w:r w:rsidRPr="00A0307B">
        <w:rPr>
          <w:rFonts w:ascii="Times New Roman" w:eastAsia="Times New Roman" w:hAnsi="Times New Roman" w:cs="Times New Roman"/>
          <w:b/>
          <w:sz w:val="24"/>
          <w:szCs w:val="24"/>
          <w:u w:val="single"/>
          <w:lang w:eastAsia="el-GR"/>
        </w:rPr>
        <w:t xml:space="preserve"> Ρωσία</w:t>
      </w:r>
      <w:r w:rsidRPr="00A0307B">
        <w:rPr>
          <w:rFonts w:ascii="Times New Roman" w:eastAsia="Times New Roman" w:hAnsi="Times New Roman" w:cs="Times New Roman"/>
          <w:sz w:val="24"/>
          <w:szCs w:val="24"/>
          <w:lang w:eastAsia="el-GR"/>
        </w:rPr>
        <w:t xml:space="preserve">, τον </w:t>
      </w:r>
      <w:r w:rsidRPr="00A0307B">
        <w:rPr>
          <w:rFonts w:ascii="Times New Roman" w:eastAsia="Times New Roman" w:hAnsi="Times New Roman" w:cs="Times New Roman"/>
          <w:b/>
          <w:i/>
          <w:sz w:val="24"/>
          <w:szCs w:val="24"/>
          <w:lang w:eastAsia="el-GR"/>
        </w:rPr>
        <w:t>Φεβρουάριο του 1917</w:t>
      </w:r>
      <w:r w:rsidRPr="00A0307B">
        <w:rPr>
          <w:rFonts w:ascii="Times New Roman" w:eastAsia="Times New Roman" w:hAnsi="Times New Roman" w:cs="Times New Roman"/>
          <w:sz w:val="24"/>
          <w:szCs w:val="24"/>
          <w:lang w:eastAsia="el-GR"/>
        </w:rPr>
        <w:t xml:space="preserve"> έγινε επανάσταση που ανέτρεψε τον τσάρο. Η φιλελεύθερη ρωσική κυβέρνηση που ήθελε να συνεχίσει τον πόλεμο ανατράπηκε από νέα επανάσταση τον </w:t>
      </w:r>
      <w:r w:rsidRPr="00A0307B">
        <w:rPr>
          <w:rFonts w:ascii="Times New Roman" w:eastAsia="Times New Roman" w:hAnsi="Times New Roman" w:cs="Times New Roman"/>
          <w:b/>
          <w:i/>
          <w:sz w:val="24"/>
          <w:szCs w:val="24"/>
          <w:lang w:eastAsia="el-GR"/>
        </w:rPr>
        <w:t>Οκτώβριο του 1917</w:t>
      </w:r>
      <w:r w:rsidRPr="00A0307B">
        <w:rPr>
          <w:rFonts w:ascii="Times New Roman" w:eastAsia="Times New Roman" w:hAnsi="Times New Roman" w:cs="Times New Roman"/>
          <w:sz w:val="24"/>
          <w:szCs w:val="24"/>
          <w:lang w:eastAsia="el-GR"/>
        </w:rPr>
        <w:t>. Η σοσιαλιστική Ρωσία υπέγραψε αμέσως συνθήκη ειρήνης με τη Γερμανία και βγήκε από τον πόλεμο (</w:t>
      </w:r>
      <w:r w:rsidRPr="00A0307B">
        <w:rPr>
          <w:rFonts w:ascii="Times New Roman" w:eastAsia="Times New Roman" w:hAnsi="Times New Roman" w:cs="Times New Roman"/>
          <w:b/>
          <w:i/>
          <w:sz w:val="24"/>
          <w:szCs w:val="24"/>
          <w:lang w:eastAsia="el-GR"/>
        </w:rPr>
        <w:t>Συνθήκη Μπρεστ-Λιτόφσκ, 3/3/18</w:t>
      </w:r>
      <w:r w:rsidRPr="00A0307B">
        <w:rPr>
          <w:rFonts w:ascii="Times New Roman" w:eastAsia="Times New Roman" w:hAnsi="Times New Roman" w:cs="Times New Roman"/>
          <w:sz w:val="24"/>
          <w:szCs w:val="24"/>
          <w:lang w:eastAsia="el-GR"/>
        </w:rPr>
        <w:t>)</w:t>
      </w:r>
    </w:p>
    <w:p w:rsidR="00A0307B" w:rsidRPr="00A0307B" w:rsidRDefault="00A0307B" w:rsidP="00A0307B">
      <w:pPr>
        <w:tabs>
          <w:tab w:val="num" w:pos="360"/>
        </w:tabs>
        <w:spacing w:after="0" w:line="240" w:lineRule="auto"/>
        <w:ind w:hanging="360"/>
        <w:rPr>
          <w:rFonts w:ascii="Times New Roman" w:eastAsia="Times New Roman" w:hAnsi="Times New Roman" w:cs="Times New Roman"/>
          <w:sz w:val="24"/>
          <w:szCs w:val="24"/>
          <w:lang w:eastAsia="el-GR"/>
        </w:rPr>
      </w:pPr>
      <w:r w:rsidRPr="00A0307B">
        <w:rPr>
          <w:rFonts w:ascii="Wingdings" w:eastAsia="Times New Roman" w:hAnsi="Wingdings" w:cs="Times New Roman"/>
          <w:sz w:val="24"/>
          <w:szCs w:val="24"/>
          <w:lang w:eastAsia="el-GR"/>
        </w:rPr>
        <w:t></w:t>
      </w:r>
      <w:r w:rsidRPr="00A0307B">
        <w:rPr>
          <w:rFonts w:ascii="Times New Roman" w:eastAsia="Times New Roman" w:hAnsi="Times New Roman" w:cs="Times New Roman"/>
          <w:sz w:val="14"/>
          <w:szCs w:val="14"/>
          <w:lang w:eastAsia="el-GR"/>
        </w:rPr>
        <w:t xml:space="preserve">      </w:t>
      </w:r>
      <w:r w:rsidRPr="00A0307B">
        <w:rPr>
          <w:rFonts w:ascii="Times New Roman" w:eastAsia="Times New Roman" w:hAnsi="Times New Roman" w:cs="Times New Roman"/>
          <w:sz w:val="24"/>
          <w:szCs w:val="24"/>
          <w:lang w:eastAsia="el-GR"/>
        </w:rPr>
        <w:t xml:space="preserve">Τον </w:t>
      </w:r>
      <w:r w:rsidRPr="00A0307B">
        <w:rPr>
          <w:rFonts w:ascii="Times New Roman" w:eastAsia="Times New Roman" w:hAnsi="Times New Roman" w:cs="Times New Roman"/>
          <w:b/>
          <w:i/>
          <w:sz w:val="24"/>
          <w:szCs w:val="24"/>
          <w:lang w:eastAsia="el-GR"/>
        </w:rPr>
        <w:t>Απρίλιο του 1917</w:t>
      </w:r>
      <w:r w:rsidRPr="00A0307B">
        <w:rPr>
          <w:rFonts w:ascii="Times New Roman" w:eastAsia="Times New Roman" w:hAnsi="Times New Roman" w:cs="Times New Roman"/>
          <w:sz w:val="24"/>
          <w:szCs w:val="24"/>
          <w:lang w:eastAsia="el-GR"/>
        </w:rPr>
        <w:t xml:space="preserve"> οι </w:t>
      </w:r>
      <w:r w:rsidRPr="00A0307B">
        <w:rPr>
          <w:rFonts w:ascii="Times New Roman" w:eastAsia="Times New Roman" w:hAnsi="Times New Roman" w:cs="Times New Roman"/>
          <w:b/>
          <w:sz w:val="24"/>
          <w:szCs w:val="24"/>
          <w:u w:val="single"/>
          <w:lang w:eastAsia="el-GR"/>
        </w:rPr>
        <w:t>Η.Π.Α.</w:t>
      </w:r>
      <w:r w:rsidRPr="00A0307B">
        <w:rPr>
          <w:rFonts w:ascii="Times New Roman" w:eastAsia="Times New Roman" w:hAnsi="Times New Roman" w:cs="Times New Roman"/>
          <w:sz w:val="24"/>
          <w:szCs w:val="24"/>
          <w:lang w:eastAsia="el-GR"/>
        </w:rPr>
        <w:t xml:space="preserve"> συμμάχησαν με την Αντάντ στέλνοντας 1.000.000 στρατιώτες και άφθονα υλικά.</w:t>
      </w:r>
    </w:p>
    <w:p w:rsidR="00A0307B" w:rsidRPr="00A0307B" w:rsidRDefault="00A0307B" w:rsidP="00A0307B">
      <w:pPr>
        <w:tabs>
          <w:tab w:val="num" w:pos="360"/>
        </w:tabs>
        <w:spacing w:after="0" w:line="240" w:lineRule="auto"/>
        <w:ind w:hanging="360"/>
        <w:rPr>
          <w:rFonts w:ascii="Times New Roman" w:eastAsia="Times New Roman" w:hAnsi="Times New Roman" w:cs="Times New Roman"/>
          <w:sz w:val="24"/>
          <w:szCs w:val="24"/>
          <w:lang w:eastAsia="el-GR"/>
        </w:rPr>
      </w:pPr>
      <w:r w:rsidRPr="00A0307B">
        <w:rPr>
          <w:rFonts w:ascii="Wingdings" w:eastAsia="Times New Roman" w:hAnsi="Wingdings" w:cs="Times New Roman"/>
          <w:sz w:val="24"/>
          <w:szCs w:val="24"/>
          <w:lang w:eastAsia="el-GR"/>
        </w:rPr>
        <w:t></w:t>
      </w:r>
      <w:r w:rsidRPr="00A0307B">
        <w:rPr>
          <w:rFonts w:ascii="Times New Roman" w:eastAsia="Times New Roman" w:hAnsi="Times New Roman" w:cs="Times New Roman"/>
          <w:sz w:val="14"/>
          <w:szCs w:val="14"/>
          <w:lang w:eastAsia="el-GR"/>
        </w:rPr>
        <w:t xml:space="preserve">      </w:t>
      </w:r>
      <w:r w:rsidRPr="00A0307B">
        <w:rPr>
          <w:rFonts w:ascii="Times New Roman" w:eastAsia="Times New Roman" w:hAnsi="Times New Roman" w:cs="Times New Roman"/>
          <w:sz w:val="24"/>
          <w:szCs w:val="24"/>
          <w:lang w:eastAsia="el-GR"/>
        </w:rPr>
        <w:t xml:space="preserve">Τον </w:t>
      </w:r>
      <w:r w:rsidRPr="00A0307B">
        <w:rPr>
          <w:rFonts w:ascii="Times New Roman" w:eastAsia="Times New Roman" w:hAnsi="Times New Roman" w:cs="Times New Roman"/>
          <w:b/>
          <w:i/>
          <w:sz w:val="24"/>
          <w:szCs w:val="24"/>
          <w:lang w:eastAsia="el-GR"/>
        </w:rPr>
        <w:t>Ιούνιο του 1917</w:t>
      </w:r>
      <w:r w:rsidRPr="00A0307B">
        <w:rPr>
          <w:rFonts w:ascii="Times New Roman" w:eastAsia="Times New Roman" w:hAnsi="Times New Roman" w:cs="Times New Roman"/>
          <w:sz w:val="24"/>
          <w:szCs w:val="24"/>
          <w:lang w:eastAsia="el-GR"/>
        </w:rPr>
        <w:t xml:space="preserve"> μπήκε στον πόλεμο η </w:t>
      </w:r>
      <w:r w:rsidRPr="00A0307B">
        <w:rPr>
          <w:rFonts w:ascii="Times New Roman" w:eastAsia="Times New Roman" w:hAnsi="Times New Roman" w:cs="Times New Roman"/>
          <w:b/>
          <w:sz w:val="24"/>
          <w:szCs w:val="24"/>
          <w:u w:val="single"/>
          <w:lang w:eastAsia="el-GR"/>
        </w:rPr>
        <w:t xml:space="preserve">Ελλάδα </w:t>
      </w:r>
      <w:r w:rsidRPr="00A0307B">
        <w:rPr>
          <w:rFonts w:ascii="Times New Roman" w:eastAsia="Times New Roman" w:hAnsi="Times New Roman" w:cs="Times New Roman"/>
          <w:sz w:val="24"/>
          <w:szCs w:val="24"/>
          <w:lang w:eastAsia="el-GR"/>
        </w:rPr>
        <w:t>ως σύμμαχος της Αντάντ μετά από μεγάλη εσωτερική κρίση (Διχασμός μεταξύ Βενιζέλου και Κωνσταντίνου)</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lang w:eastAsia="el-GR"/>
        </w:rPr>
        <w:t>1918  : το τέλος του πολέμου</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Το </w:t>
      </w:r>
      <w:r w:rsidRPr="00A0307B">
        <w:rPr>
          <w:rFonts w:ascii="Times New Roman" w:eastAsia="Times New Roman" w:hAnsi="Times New Roman" w:cs="Times New Roman"/>
          <w:b/>
          <w:i/>
          <w:sz w:val="24"/>
          <w:szCs w:val="24"/>
          <w:lang w:eastAsia="el-GR"/>
        </w:rPr>
        <w:t>φθινόπωρο του 1918</w:t>
      </w:r>
      <w:r w:rsidRPr="00A0307B">
        <w:rPr>
          <w:rFonts w:ascii="Times New Roman" w:eastAsia="Times New Roman" w:hAnsi="Times New Roman" w:cs="Times New Roman"/>
          <w:sz w:val="24"/>
          <w:szCs w:val="24"/>
          <w:lang w:eastAsia="el-GR"/>
        </w:rPr>
        <w:t xml:space="preserve"> οι Κεντρικές Δυνάμεις και οι σύμμαχοί τους άρχισαν να συνθηκολογούν.</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sz w:val="24"/>
          <w:szCs w:val="24"/>
          <w:lang w:eastAsia="el-GR"/>
        </w:rPr>
        <w:t xml:space="preserve">Στη Γερμανία γίνεται σοσιαλιστική επανάσταση που ανατρέπει τον </w:t>
      </w:r>
      <w:r w:rsidRPr="00A0307B">
        <w:rPr>
          <w:rFonts w:ascii="Times New Roman" w:eastAsia="Times New Roman" w:hAnsi="Times New Roman" w:cs="Times New Roman"/>
          <w:b/>
          <w:i/>
          <w:sz w:val="24"/>
          <w:szCs w:val="24"/>
          <w:lang w:eastAsia="el-GR"/>
        </w:rPr>
        <w:t>κάιζερ Γουλιέλμο Β’</w:t>
      </w:r>
      <w:r w:rsidRPr="00A0307B">
        <w:rPr>
          <w:rFonts w:ascii="Times New Roman" w:eastAsia="Times New Roman" w:hAnsi="Times New Roman" w:cs="Times New Roman"/>
          <w:sz w:val="24"/>
          <w:szCs w:val="24"/>
          <w:lang w:eastAsia="el-GR"/>
        </w:rPr>
        <w:t xml:space="preserve"> και φέρνει στην εξουσία το </w:t>
      </w:r>
      <w:r w:rsidRPr="00A0307B">
        <w:rPr>
          <w:rFonts w:ascii="Times New Roman" w:eastAsia="Times New Roman" w:hAnsi="Times New Roman" w:cs="Times New Roman"/>
          <w:b/>
          <w:i/>
          <w:sz w:val="24"/>
          <w:szCs w:val="24"/>
          <w:lang w:eastAsia="el-GR"/>
        </w:rPr>
        <w:t>σοσιαλδημοκρατικό κόμμα</w:t>
      </w:r>
      <w:r w:rsidRPr="00A0307B">
        <w:rPr>
          <w:rFonts w:ascii="Times New Roman" w:eastAsia="Times New Roman" w:hAnsi="Times New Roman" w:cs="Times New Roman"/>
          <w:sz w:val="24"/>
          <w:szCs w:val="24"/>
          <w:lang w:eastAsia="el-GR"/>
        </w:rPr>
        <w:t>.</w:t>
      </w: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p>
    <w:p w:rsidR="00A0307B" w:rsidRPr="00A0307B" w:rsidRDefault="00A0307B" w:rsidP="00A0307B">
      <w:pPr>
        <w:spacing w:after="0" w:line="240" w:lineRule="auto"/>
        <w:rPr>
          <w:rFonts w:ascii="Times New Roman" w:eastAsia="Times New Roman" w:hAnsi="Times New Roman" w:cs="Times New Roman"/>
          <w:sz w:val="24"/>
          <w:szCs w:val="24"/>
          <w:lang w:eastAsia="el-GR"/>
        </w:rPr>
      </w:pPr>
      <w:r w:rsidRPr="00A0307B">
        <w:rPr>
          <w:rFonts w:ascii="Times New Roman" w:eastAsia="Times New Roman" w:hAnsi="Times New Roman" w:cs="Times New Roman"/>
          <w:b/>
          <w:sz w:val="24"/>
          <w:szCs w:val="24"/>
          <w:lang w:eastAsia="el-GR"/>
        </w:rPr>
        <w:t>Κατά τη διάρκεια του Α’ Π.Π. σκοτώθηκαν περίπου 8.000.000 άνθρωποι, τραυματίστηκαν περίπου 20.000.000 και έγιναν τεράστιες υλικές καταστροφές</w:t>
      </w:r>
      <w:r w:rsidRPr="00A0307B">
        <w:rPr>
          <w:rFonts w:ascii="Times New Roman" w:eastAsia="Times New Roman" w:hAnsi="Times New Roman" w:cs="Times New Roman"/>
          <w:sz w:val="24"/>
          <w:szCs w:val="24"/>
          <w:lang w:eastAsia="el-GR"/>
        </w:rPr>
        <w:t>. Η Ευρώπη βγήκε από τον πόλεμο τραυματισμένη και με την πρωτοκαθεδρία της να αμφισβητείται πλέον από τις Η.Π.Α.</w:t>
      </w:r>
    </w:p>
    <w:p w:rsidR="00642829" w:rsidRPr="00A0307B" w:rsidRDefault="00642829" w:rsidP="00A0307B"/>
    <w:sectPr w:rsidR="00642829" w:rsidRPr="00A0307B" w:rsidSect="006428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637F"/>
    <w:multiLevelType w:val="multilevel"/>
    <w:tmpl w:val="1BB6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07009"/>
    <w:multiLevelType w:val="multilevel"/>
    <w:tmpl w:val="D34E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0D1E5C"/>
    <w:multiLevelType w:val="multilevel"/>
    <w:tmpl w:val="AF16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92937"/>
    <w:rsid w:val="00192937"/>
    <w:rsid w:val="00642829"/>
    <w:rsid w:val="00A0307B"/>
    <w:rsid w:val="00CF01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611313">
      <w:bodyDiv w:val="1"/>
      <w:marLeft w:val="0"/>
      <w:marRight w:val="0"/>
      <w:marTop w:val="0"/>
      <w:marBottom w:val="0"/>
      <w:divBdr>
        <w:top w:val="none" w:sz="0" w:space="0" w:color="auto"/>
        <w:left w:val="none" w:sz="0" w:space="0" w:color="auto"/>
        <w:bottom w:val="none" w:sz="0" w:space="0" w:color="auto"/>
        <w:right w:val="none" w:sz="0" w:space="0" w:color="auto"/>
      </w:divBdr>
      <w:divsChild>
        <w:div w:id="704017973">
          <w:marLeft w:val="0"/>
          <w:marRight w:val="0"/>
          <w:marTop w:val="0"/>
          <w:marBottom w:val="0"/>
          <w:divBdr>
            <w:top w:val="none" w:sz="0" w:space="0" w:color="auto"/>
            <w:left w:val="none" w:sz="0" w:space="0" w:color="auto"/>
            <w:bottom w:val="none" w:sz="0" w:space="0" w:color="auto"/>
            <w:right w:val="none" w:sz="0" w:space="0" w:color="auto"/>
          </w:divBdr>
        </w:div>
        <w:div w:id="1790389538">
          <w:marLeft w:val="0"/>
          <w:marRight w:val="0"/>
          <w:marTop w:val="0"/>
          <w:marBottom w:val="0"/>
          <w:divBdr>
            <w:top w:val="none" w:sz="0" w:space="0" w:color="auto"/>
            <w:left w:val="none" w:sz="0" w:space="0" w:color="auto"/>
            <w:bottom w:val="none" w:sz="0" w:space="0" w:color="auto"/>
            <w:right w:val="none" w:sz="0" w:space="0" w:color="auto"/>
          </w:divBdr>
        </w:div>
        <w:div w:id="943728132">
          <w:marLeft w:val="0"/>
          <w:marRight w:val="0"/>
          <w:marTop w:val="0"/>
          <w:marBottom w:val="0"/>
          <w:divBdr>
            <w:top w:val="none" w:sz="0" w:space="0" w:color="auto"/>
            <w:left w:val="none" w:sz="0" w:space="0" w:color="auto"/>
            <w:bottom w:val="none" w:sz="0" w:space="0" w:color="auto"/>
            <w:right w:val="none" w:sz="0" w:space="0" w:color="auto"/>
          </w:divBdr>
        </w:div>
        <w:div w:id="56903368">
          <w:marLeft w:val="0"/>
          <w:marRight w:val="0"/>
          <w:marTop w:val="0"/>
          <w:marBottom w:val="0"/>
          <w:divBdr>
            <w:top w:val="none" w:sz="0" w:space="0" w:color="auto"/>
            <w:left w:val="none" w:sz="0" w:space="0" w:color="auto"/>
            <w:bottom w:val="none" w:sz="0" w:space="0" w:color="auto"/>
            <w:right w:val="none" w:sz="0" w:space="0" w:color="auto"/>
          </w:divBdr>
        </w:div>
        <w:div w:id="246811079">
          <w:marLeft w:val="0"/>
          <w:marRight w:val="0"/>
          <w:marTop w:val="0"/>
          <w:marBottom w:val="0"/>
          <w:divBdr>
            <w:top w:val="none" w:sz="0" w:space="0" w:color="auto"/>
            <w:left w:val="none" w:sz="0" w:space="0" w:color="auto"/>
            <w:bottom w:val="none" w:sz="0" w:space="0" w:color="auto"/>
            <w:right w:val="none" w:sz="0" w:space="0" w:color="auto"/>
          </w:divBdr>
        </w:div>
        <w:div w:id="402025642">
          <w:marLeft w:val="0"/>
          <w:marRight w:val="0"/>
          <w:marTop w:val="0"/>
          <w:marBottom w:val="0"/>
          <w:divBdr>
            <w:top w:val="none" w:sz="0" w:space="0" w:color="auto"/>
            <w:left w:val="none" w:sz="0" w:space="0" w:color="auto"/>
            <w:bottom w:val="none" w:sz="0" w:space="0" w:color="auto"/>
            <w:right w:val="none" w:sz="0" w:space="0" w:color="auto"/>
          </w:divBdr>
        </w:div>
        <w:div w:id="1339231070">
          <w:marLeft w:val="0"/>
          <w:marRight w:val="0"/>
          <w:marTop w:val="0"/>
          <w:marBottom w:val="0"/>
          <w:divBdr>
            <w:top w:val="none" w:sz="0" w:space="0" w:color="auto"/>
            <w:left w:val="none" w:sz="0" w:space="0" w:color="auto"/>
            <w:bottom w:val="none" w:sz="0" w:space="0" w:color="auto"/>
            <w:right w:val="none" w:sz="0" w:space="0" w:color="auto"/>
          </w:divBdr>
        </w:div>
        <w:div w:id="846670709">
          <w:marLeft w:val="0"/>
          <w:marRight w:val="0"/>
          <w:marTop w:val="0"/>
          <w:marBottom w:val="0"/>
          <w:divBdr>
            <w:top w:val="none" w:sz="0" w:space="0" w:color="auto"/>
            <w:left w:val="none" w:sz="0" w:space="0" w:color="auto"/>
            <w:bottom w:val="none" w:sz="0" w:space="0" w:color="auto"/>
            <w:right w:val="none" w:sz="0" w:space="0" w:color="auto"/>
          </w:divBdr>
        </w:div>
        <w:div w:id="722606928">
          <w:marLeft w:val="0"/>
          <w:marRight w:val="0"/>
          <w:marTop w:val="0"/>
          <w:marBottom w:val="0"/>
          <w:divBdr>
            <w:top w:val="none" w:sz="0" w:space="0" w:color="auto"/>
            <w:left w:val="none" w:sz="0" w:space="0" w:color="auto"/>
            <w:bottom w:val="none" w:sz="0" w:space="0" w:color="auto"/>
            <w:right w:val="none" w:sz="0" w:space="0" w:color="auto"/>
          </w:divBdr>
        </w:div>
        <w:div w:id="1452940292">
          <w:marLeft w:val="0"/>
          <w:marRight w:val="0"/>
          <w:marTop w:val="0"/>
          <w:marBottom w:val="0"/>
          <w:divBdr>
            <w:top w:val="none" w:sz="0" w:space="0" w:color="auto"/>
            <w:left w:val="none" w:sz="0" w:space="0" w:color="auto"/>
            <w:bottom w:val="none" w:sz="0" w:space="0" w:color="auto"/>
            <w:right w:val="none" w:sz="0" w:space="0" w:color="auto"/>
          </w:divBdr>
        </w:div>
        <w:div w:id="1235895147">
          <w:marLeft w:val="0"/>
          <w:marRight w:val="0"/>
          <w:marTop w:val="0"/>
          <w:marBottom w:val="0"/>
          <w:divBdr>
            <w:top w:val="none" w:sz="0" w:space="0" w:color="auto"/>
            <w:left w:val="none" w:sz="0" w:space="0" w:color="auto"/>
            <w:bottom w:val="none" w:sz="0" w:space="0" w:color="auto"/>
            <w:right w:val="none" w:sz="0" w:space="0" w:color="auto"/>
          </w:divBdr>
        </w:div>
        <w:div w:id="559823149">
          <w:marLeft w:val="0"/>
          <w:marRight w:val="0"/>
          <w:marTop w:val="0"/>
          <w:marBottom w:val="0"/>
          <w:divBdr>
            <w:top w:val="none" w:sz="0" w:space="0" w:color="auto"/>
            <w:left w:val="none" w:sz="0" w:space="0" w:color="auto"/>
            <w:bottom w:val="none" w:sz="0" w:space="0" w:color="auto"/>
            <w:right w:val="none" w:sz="0" w:space="0" w:color="auto"/>
          </w:divBdr>
        </w:div>
        <w:div w:id="483006041">
          <w:marLeft w:val="0"/>
          <w:marRight w:val="0"/>
          <w:marTop w:val="0"/>
          <w:marBottom w:val="0"/>
          <w:divBdr>
            <w:top w:val="none" w:sz="0" w:space="0" w:color="auto"/>
            <w:left w:val="none" w:sz="0" w:space="0" w:color="auto"/>
            <w:bottom w:val="none" w:sz="0" w:space="0" w:color="auto"/>
            <w:right w:val="none" w:sz="0" w:space="0" w:color="auto"/>
          </w:divBdr>
        </w:div>
        <w:div w:id="1933077590">
          <w:marLeft w:val="0"/>
          <w:marRight w:val="0"/>
          <w:marTop w:val="0"/>
          <w:marBottom w:val="0"/>
          <w:divBdr>
            <w:top w:val="none" w:sz="0" w:space="0" w:color="auto"/>
            <w:left w:val="none" w:sz="0" w:space="0" w:color="auto"/>
            <w:bottom w:val="none" w:sz="0" w:space="0" w:color="auto"/>
            <w:right w:val="none" w:sz="0" w:space="0" w:color="auto"/>
          </w:divBdr>
        </w:div>
        <w:div w:id="1495996713">
          <w:marLeft w:val="0"/>
          <w:marRight w:val="0"/>
          <w:marTop w:val="0"/>
          <w:marBottom w:val="0"/>
          <w:divBdr>
            <w:top w:val="none" w:sz="0" w:space="0" w:color="auto"/>
            <w:left w:val="none" w:sz="0" w:space="0" w:color="auto"/>
            <w:bottom w:val="none" w:sz="0" w:space="0" w:color="auto"/>
            <w:right w:val="none" w:sz="0" w:space="0" w:color="auto"/>
          </w:divBdr>
        </w:div>
        <w:div w:id="1252279038">
          <w:marLeft w:val="0"/>
          <w:marRight w:val="0"/>
          <w:marTop w:val="0"/>
          <w:marBottom w:val="0"/>
          <w:divBdr>
            <w:top w:val="none" w:sz="0" w:space="0" w:color="auto"/>
            <w:left w:val="none" w:sz="0" w:space="0" w:color="auto"/>
            <w:bottom w:val="none" w:sz="0" w:space="0" w:color="auto"/>
            <w:right w:val="none" w:sz="0" w:space="0" w:color="auto"/>
          </w:divBdr>
        </w:div>
        <w:div w:id="721174842">
          <w:marLeft w:val="360"/>
          <w:marRight w:val="0"/>
          <w:marTop w:val="0"/>
          <w:marBottom w:val="0"/>
          <w:divBdr>
            <w:top w:val="none" w:sz="0" w:space="0" w:color="auto"/>
            <w:left w:val="none" w:sz="0" w:space="0" w:color="auto"/>
            <w:bottom w:val="none" w:sz="0" w:space="0" w:color="auto"/>
            <w:right w:val="none" w:sz="0" w:space="0" w:color="auto"/>
          </w:divBdr>
        </w:div>
        <w:div w:id="1475685427">
          <w:marLeft w:val="360"/>
          <w:marRight w:val="0"/>
          <w:marTop w:val="0"/>
          <w:marBottom w:val="0"/>
          <w:divBdr>
            <w:top w:val="none" w:sz="0" w:space="0" w:color="auto"/>
            <w:left w:val="none" w:sz="0" w:space="0" w:color="auto"/>
            <w:bottom w:val="none" w:sz="0" w:space="0" w:color="auto"/>
            <w:right w:val="none" w:sz="0" w:space="0" w:color="auto"/>
          </w:divBdr>
        </w:div>
        <w:div w:id="948245172">
          <w:marLeft w:val="0"/>
          <w:marRight w:val="0"/>
          <w:marTop w:val="0"/>
          <w:marBottom w:val="0"/>
          <w:divBdr>
            <w:top w:val="none" w:sz="0" w:space="0" w:color="auto"/>
            <w:left w:val="none" w:sz="0" w:space="0" w:color="auto"/>
            <w:bottom w:val="none" w:sz="0" w:space="0" w:color="auto"/>
            <w:right w:val="none" w:sz="0" w:space="0" w:color="auto"/>
          </w:divBdr>
        </w:div>
        <w:div w:id="332149179">
          <w:marLeft w:val="0"/>
          <w:marRight w:val="0"/>
          <w:marTop w:val="0"/>
          <w:marBottom w:val="0"/>
          <w:divBdr>
            <w:top w:val="none" w:sz="0" w:space="0" w:color="auto"/>
            <w:left w:val="none" w:sz="0" w:space="0" w:color="auto"/>
            <w:bottom w:val="none" w:sz="0" w:space="0" w:color="auto"/>
            <w:right w:val="none" w:sz="0" w:space="0" w:color="auto"/>
          </w:divBdr>
        </w:div>
        <w:div w:id="2002655372">
          <w:marLeft w:val="360"/>
          <w:marRight w:val="0"/>
          <w:marTop w:val="0"/>
          <w:marBottom w:val="0"/>
          <w:divBdr>
            <w:top w:val="none" w:sz="0" w:space="0" w:color="auto"/>
            <w:left w:val="none" w:sz="0" w:space="0" w:color="auto"/>
            <w:bottom w:val="none" w:sz="0" w:space="0" w:color="auto"/>
            <w:right w:val="none" w:sz="0" w:space="0" w:color="auto"/>
          </w:divBdr>
        </w:div>
        <w:div w:id="1404765792">
          <w:marLeft w:val="360"/>
          <w:marRight w:val="0"/>
          <w:marTop w:val="0"/>
          <w:marBottom w:val="0"/>
          <w:divBdr>
            <w:top w:val="none" w:sz="0" w:space="0" w:color="auto"/>
            <w:left w:val="none" w:sz="0" w:space="0" w:color="auto"/>
            <w:bottom w:val="none" w:sz="0" w:space="0" w:color="auto"/>
            <w:right w:val="none" w:sz="0" w:space="0" w:color="auto"/>
          </w:divBdr>
        </w:div>
        <w:div w:id="140344337">
          <w:marLeft w:val="360"/>
          <w:marRight w:val="0"/>
          <w:marTop w:val="0"/>
          <w:marBottom w:val="0"/>
          <w:divBdr>
            <w:top w:val="none" w:sz="0" w:space="0" w:color="auto"/>
            <w:left w:val="none" w:sz="0" w:space="0" w:color="auto"/>
            <w:bottom w:val="none" w:sz="0" w:space="0" w:color="auto"/>
            <w:right w:val="none" w:sz="0" w:space="0" w:color="auto"/>
          </w:divBdr>
        </w:div>
        <w:div w:id="1122573483">
          <w:marLeft w:val="360"/>
          <w:marRight w:val="0"/>
          <w:marTop w:val="0"/>
          <w:marBottom w:val="0"/>
          <w:divBdr>
            <w:top w:val="none" w:sz="0" w:space="0" w:color="auto"/>
            <w:left w:val="none" w:sz="0" w:space="0" w:color="auto"/>
            <w:bottom w:val="none" w:sz="0" w:space="0" w:color="auto"/>
            <w:right w:val="none" w:sz="0" w:space="0" w:color="auto"/>
          </w:divBdr>
        </w:div>
        <w:div w:id="1691294481">
          <w:marLeft w:val="0"/>
          <w:marRight w:val="0"/>
          <w:marTop w:val="0"/>
          <w:marBottom w:val="0"/>
          <w:divBdr>
            <w:top w:val="none" w:sz="0" w:space="0" w:color="auto"/>
            <w:left w:val="none" w:sz="0" w:space="0" w:color="auto"/>
            <w:bottom w:val="none" w:sz="0" w:space="0" w:color="auto"/>
            <w:right w:val="none" w:sz="0" w:space="0" w:color="auto"/>
          </w:divBdr>
        </w:div>
        <w:div w:id="1802384552">
          <w:marLeft w:val="0"/>
          <w:marRight w:val="0"/>
          <w:marTop w:val="0"/>
          <w:marBottom w:val="0"/>
          <w:divBdr>
            <w:top w:val="none" w:sz="0" w:space="0" w:color="auto"/>
            <w:left w:val="none" w:sz="0" w:space="0" w:color="auto"/>
            <w:bottom w:val="none" w:sz="0" w:space="0" w:color="auto"/>
            <w:right w:val="none" w:sz="0" w:space="0" w:color="auto"/>
          </w:divBdr>
        </w:div>
        <w:div w:id="624042654">
          <w:marLeft w:val="0"/>
          <w:marRight w:val="0"/>
          <w:marTop w:val="0"/>
          <w:marBottom w:val="0"/>
          <w:divBdr>
            <w:top w:val="none" w:sz="0" w:space="0" w:color="auto"/>
            <w:left w:val="none" w:sz="0" w:space="0" w:color="auto"/>
            <w:bottom w:val="none" w:sz="0" w:space="0" w:color="auto"/>
            <w:right w:val="none" w:sz="0" w:space="0" w:color="auto"/>
          </w:divBdr>
        </w:div>
        <w:div w:id="220604547">
          <w:marLeft w:val="0"/>
          <w:marRight w:val="0"/>
          <w:marTop w:val="0"/>
          <w:marBottom w:val="0"/>
          <w:divBdr>
            <w:top w:val="none" w:sz="0" w:space="0" w:color="auto"/>
            <w:left w:val="none" w:sz="0" w:space="0" w:color="auto"/>
            <w:bottom w:val="none" w:sz="0" w:space="0" w:color="auto"/>
            <w:right w:val="none" w:sz="0" w:space="0" w:color="auto"/>
          </w:divBdr>
        </w:div>
        <w:div w:id="930309878">
          <w:marLeft w:val="0"/>
          <w:marRight w:val="0"/>
          <w:marTop w:val="0"/>
          <w:marBottom w:val="0"/>
          <w:divBdr>
            <w:top w:val="none" w:sz="0" w:space="0" w:color="auto"/>
            <w:left w:val="none" w:sz="0" w:space="0" w:color="auto"/>
            <w:bottom w:val="none" w:sz="0" w:space="0" w:color="auto"/>
            <w:right w:val="none" w:sz="0" w:space="0" w:color="auto"/>
          </w:divBdr>
        </w:div>
        <w:div w:id="10032803">
          <w:marLeft w:val="0"/>
          <w:marRight w:val="0"/>
          <w:marTop w:val="0"/>
          <w:marBottom w:val="0"/>
          <w:divBdr>
            <w:top w:val="none" w:sz="0" w:space="0" w:color="auto"/>
            <w:left w:val="none" w:sz="0" w:space="0" w:color="auto"/>
            <w:bottom w:val="none" w:sz="0" w:space="0" w:color="auto"/>
            <w:right w:val="none" w:sz="0" w:space="0" w:color="auto"/>
          </w:divBdr>
        </w:div>
        <w:div w:id="83116144">
          <w:marLeft w:val="0"/>
          <w:marRight w:val="0"/>
          <w:marTop w:val="0"/>
          <w:marBottom w:val="0"/>
          <w:divBdr>
            <w:top w:val="none" w:sz="0" w:space="0" w:color="auto"/>
            <w:left w:val="none" w:sz="0" w:space="0" w:color="auto"/>
            <w:bottom w:val="none" w:sz="0" w:space="0" w:color="auto"/>
            <w:right w:val="none" w:sz="0" w:space="0" w:color="auto"/>
          </w:divBdr>
        </w:div>
        <w:div w:id="67614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3827</Characters>
  <Application>Microsoft Office Word</Application>
  <DocSecurity>0</DocSecurity>
  <Lines>31</Lines>
  <Paragraphs>9</Paragraphs>
  <ScaleCrop>false</ScaleCrop>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2018-03-07T21:56:00Z</dcterms:created>
  <dcterms:modified xsi:type="dcterms:W3CDTF">2018-03-07T21:56:00Z</dcterms:modified>
</cp:coreProperties>
</file>