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3F7" w:rsidRDefault="004C63F7" w:rsidP="004C63F7">
      <w:pPr>
        <w:widowControl w:val="0"/>
        <w:overflowPunct w:val="0"/>
        <w:autoSpaceDE w:val="0"/>
        <w:autoSpaceDN w:val="0"/>
        <w:adjustRightInd w:val="0"/>
        <w:spacing w:after="0" w:line="240" w:lineRule="auto"/>
        <w:ind w:left="40" w:right="4300" w:firstLine="3"/>
        <w:jc w:val="both"/>
        <w:rPr>
          <w:rFonts w:ascii="Times New Roman" w:hAnsi="Times New Roman" w:cs="Times New Roman"/>
          <w:sz w:val="24"/>
          <w:szCs w:val="24"/>
        </w:rPr>
      </w:pPr>
      <w:r>
        <w:rPr>
          <w:noProof/>
        </w:rPr>
        <w:drawing>
          <wp:anchor distT="0" distB="0" distL="114300" distR="114300" simplePos="0" relativeHeight="251657216" behindDoc="1" locked="0" layoutInCell="0" allowOverlap="1">
            <wp:simplePos x="0" y="0"/>
            <wp:positionH relativeFrom="page">
              <wp:posOffset>-9525</wp:posOffset>
            </wp:positionH>
            <wp:positionV relativeFrom="page">
              <wp:posOffset>-238125</wp:posOffset>
            </wp:positionV>
            <wp:extent cx="7410450" cy="9677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bwMode="auto">
                    <a:xfrm>
                      <a:off x="0" y="0"/>
                      <a:ext cx="7410450" cy="9677400"/>
                    </a:xfrm>
                    <a:prstGeom prst="rect">
                      <a:avLst/>
                    </a:prstGeom>
                    <a:noFill/>
                  </pic:spPr>
                </pic:pic>
              </a:graphicData>
            </a:graphic>
          </wp:anchor>
        </w:drawing>
      </w:r>
      <w:r>
        <w:rPr>
          <w:rFonts w:ascii="Gabriola" w:hAnsi="Gabriola" w:cs="Gabriola"/>
          <w:sz w:val="36"/>
          <w:szCs w:val="36"/>
        </w:rPr>
        <w:t>431 π.Χ. : Έναρξη Πελοποννησιακού Πολέµου ανάµεσα στην Αθηναϊκή και την Πελοποννησιακή Συµµαχία.</w:t>
      </w:r>
    </w:p>
    <w:p w:rsidR="004C63F7" w:rsidRDefault="004C63F7" w:rsidP="004C63F7">
      <w:pPr>
        <w:widowControl w:val="0"/>
        <w:autoSpaceDE w:val="0"/>
        <w:autoSpaceDN w:val="0"/>
        <w:adjustRightInd w:val="0"/>
        <w:spacing w:after="0" w:line="200" w:lineRule="exact"/>
        <w:rPr>
          <w:rFonts w:ascii="Times New Roman" w:hAnsi="Times New Roman" w:cs="Times New Roman"/>
          <w:sz w:val="24"/>
          <w:szCs w:val="24"/>
        </w:rPr>
      </w:pPr>
    </w:p>
    <w:p w:rsidR="004C63F7" w:rsidRDefault="004C63F7" w:rsidP="004C63F7">
      <w:pPr>
        <w:widowControl w:val="0"/>
        <w:autoSpaceDE w:val="0"/>
        <w:autoSpaceDN w:val="0"/>
        <w:adjustRightInd w:val="0"/>
        <w:spacing w:after="0" w:line="259" w:lineRule="exact"/>
        <w:rPr>
          <w:rFonts w:ascii="Times New Roman" w:hAnsi="Times New Roman" w:cs="Times New Roman"/>
          <w:sz w:val="24"/>
          <w:szCs w:val="24"/>
        </w:rPr>
      </w:pPr>
    </w:p>
    <w:p w:rsidR="004C63F7" w:rsidRDefault="004C63F7" w:rsidP="004C63F7">
      <w:pPr>
        <w:widowControl w:val="0"/>
        <w:overflowPunct w:val="0"/>
        <w:autoSpaceDE w:val="0"/>
        <w:autoSpaceDN w:val="0"/>
        <w:adjustRightInd w:val="0"/>
        <w:spacing w:after="0" w:line="240" w:lineRule="auto"/>
        <w:ind w:left="40" w:right="4000"/>
        <w:jc w:val="both"/>
        <w:rPr>
          <w:rFonts w:ascii="Times New Roman" w:hAnsi="Times New Roman" w:cs="Times New Roman"/>
          <w:sz w:val="24"/>
          <w:szCs w:val="24"/>
        </w:rPr>
      </w:pPr>
      <w:r>
        <w:rPr>
          <w:rFonts w:ascii="Gabriola" w:hAnsi="Gabriola" w:cs="Gabriola"/>
        </w:rPr>
        <w:t>Το κορίτσι είναι κιόλας 11 χρονών. Κάθε µέρα βλέπει να ανα-χωρούν άνδρες της πόλης για να στρατευθούν. Οι γυναίκες τους αποχαιρετούν, παρακαλώντας την Προστάτιδα Αθηνά να γυρίσουν νικητές. Η µικρούλα, όπως όλα τα κορίτσια της ηλι-κίας της, βοηθά τη µητέρα της στις εργασίες του σπιτιού, παίζει µε τις φίλες της και το σούρουπο, ατενίζοντας µε δέος τον Παρθενώνα, ακούει µύθους για θεούς και ήρωες από τα χείλη της γιαγιάς της. Ο πόλεµος είναι ακόµη στην αρχή του…</w:t>
      </w:r>
    </w:p>
    <w:p w:rsidR="004C63F7" w:rsidRDefault="004C63F7" w:rsidP="004C63F7">
      <w:pPr>
        <w:widowControl w:val="0"/>
        <w:autoSpaceDE w:val="0"/>
        <w:autoSpaceDN w:val="0"/>
        <w:adjustRightInd w:val="0"/>
        <w:spacing w:after="0" w:line="200" w:lineRule="exact"/>
        <w:rPr>
          <w:rFonts w:ascii="Times New Roman" w:hAnsi="Times New Roman" w:cs="Times New Roman"/>
          <w:sz w:val="24"/>
          <w:szCs w:val="24"/>
        </w:rPr>
      </w:pPr>
    </w:p>
    <w:p w:rsidR="004C63F7" w:rsidRDefault="004C63F7" w:rsidP="004C63F7">
      <w:pPr>
        <w:widowControl w:val="0"/>
        <w:autoSpaceDE w:val="0"/>
        <w:autoSpaceDN w:val="0"/>
        <w:adjustRightInd w:val="0"/>
        <w:spacing w:after="0" w:line="200" w:lineRule="exact"/>
        <w:rPr>
          <w:rFonts w:ascii="Times New Roman" w:hAnsi="Times New Roman" w:cs="Times New Roman"/>
          <w:sz w:val="24"/>
          <w:szCs w:val="24"/>
        </w:rPr>
      </w:pPr>
    </w:p>
    <w:p w:rsidR="004C63F7" w:rsidRDefault="004C63F7" w:rsidP="004C63F7">
      <w:pPr>
        <w:widowControl w:val="0"/>
        <w:autoSpaceDE w:val="0"/>
        <w:autoSpaceDN w:val="0"/>
        <w:adjustRightInd w:val="0"/>
        <w:spacing w:after="0" w:line="376" w:lineRule="exact"/>
        <w:rPr>
          <w:rFonts w:ascii="Times New Roman" w:hAnsi="Times New Roman" w:cs="Times New Roman"/>
          <w:sz w:val="24"/>
          <w:szCs w:val="24"/>
        </w:rPr>
      </w:pPr>
    </w:p>
    <w:p w:rsidR="004C63F7" w:rsidRDefault="004C63F7" w:rsidP="004C63F7">
      <w:pPr>
        <w:widowControl w:val="0"/>
        <w:overflowPunct w:val="0"/>
        <w:autoSpaceDE w:val="0"/>
        <w:autoSpaceDN w:val="0"/>
        <w:adjustRightInd w:val="0"/>
        <w:spacing w:after="0" w:line="240" w:lineRule="auto"/>
        <w:ind w:right="3960"/>
        <w:jc w:val="both"/>
        <w:rPr>
          <w:rFonts w:ascii="Times New Roman" w:hAnsi="Times New Roman" w:cs="Times New Roman"/>
          <w:sz w:val="24"/>
          <w:szCs w:val="24"/>
        </w:rPr>
      </w:pPr>
      <w:r>
        <w:rPr>
          <w:rFonts w:ascii="Gabriola" w:hAnsi="Gabriola" w:cs="Gabriola"/>
          <w:color w:val="860009"/>
          <w:sz w:val="28"/>
          <w:szCs w:val="28"/>
        </w:rPr>
        <w:t>Πρόσεξε την παράσταση της λευκής ληκύθου στα δεξιά. Τι σχέση πιστεύεις ότι µπορεί να είχαν µεταξύ τους οι εικονιζόµενες µορφές; Γράψε την άποψή σου.</w:t>
      </w:r>
    </w:p>
    <w:p w:rsidR="004C63F7" w:rsidRDefault="004C63F7" w:rsidP="004C63F7">
      <w:pPr>
        <w:widowControl w:val="0"/>
        <w:autoSpaceDE w:val="0"/>
        <w:autoSpaceDN w:val="0"/>
        <w:adjustRightInd w:val="0"/>
        <w:spacing w:after="0" w:line="137" w:lineRule="exact"/>
        <w:rPr>
          <w:rFonts w:ascii="Times New Roman" w:hAnsi="Times New Roman" w:cs="Times New Roman"/>
          <w:sz w:val="24"/>
          <w:szCs w:val="24"/>
        </w:rPr>
      </w:pPr>
    </w:p>
    <w:p w:rsidR="004C63F7" w:rsidRDefault="004C63F7" w:rsidP="004C63F7">
      <w:pPr>
        <w:widowControl w:val="0"/>
        <w:autoSpaceDE w:val="0"/>
        <w:autoSpaceDN w:val="0"/>
        <w:adjustRightInd w:val="0"/>
        <w:spacing w:after="0" w:line="240" w:lineRule="auto"/>
        <w:rPr>
          <w:rFonts w:ascii="Times New Roman" w:hAnsi="Times New Roman" w:cs="Times New Roman"/>
          <w:sz w:val="24"/>
          <w:szCs w:val="24"/>
        </w:rPr>
      </w:pPr>
      <w:r>
        <w:rPr>
          <w:rFonts w:ascii="Gabriola" w:hAnsi="Gabriola" w:cs="Gabriola"/>
          <w:color w:val="860009"/>
          <w:sz w:val="28"/>
          <w:szCs w:val="28"/>
        </w:rPr>
        <w:t>....................................................................................</w:t>
      </w:r>
    </w:p>
    <w:p w:rsidR="004C63F7" w:rsidRDefault="004C63F7" w:rsidP="004C63F7">
      <w:pPr>
        <w:widowControl w:val="0"/>
        <w:autoSpaceDE w:val="0"/>
        <w:autoSpaceDN w:val="0"/>
        <w:adjustRightInd w:val="0"/>
        <w:spacing w:after="0" w:line="85" w:lineRule="exact"/>
        <w:rPr>
          <w:rFonts w:ascii="Times New Roman" w:hAnsi="Times New Roman" w:cs="Times New Roman"/>
          <w:sz w:val="24"/>
          <w:szCs w:val="24"/>
        </w:rPr>
      </w:pPr>
    </w:p>
    <w:p w:rsidR="004C63F7" w:rsidRDefault="004C63F7" w:rsidP="004C63F7">
      <w:pPr>
        <w:widowControl w:val="0"/>
        <w:autoSpaceDE w:val="0"/>
        <w:autoSpaceDN w:val="0"/>
        <w:adjustRightInd w:val="0"/>
        <w:spacing w:after="0" w:line="240" w:lineRule="auto"/>
        <w:rPr>
          <w:rFonts w:ascii="Times New Roman" w:hAnsi="Times New Roman" w:cs="Times New Roman"/>
          <w:sz w:val="24"/>
          <w:szCs w:val="24"/>
        </w:rPr>
      </w:pPr>
      <w:r>
        <w:rPr>
          <w:rFonts w:ascii="Gabriola" w:hAnsi="Gabriola" w:cs="Gabriola"/>
          <w:color w:val="860009"/>
          <w:sz w:val="28"/>
          <w:szCs w:val="28"/>
        </w:rPr>
        <w:t>......................................................................................</w:t>
      </w:r>
    </w:p>
    <w:p w:rsidR="004C63F7" w:rsidRDefault="004C63F7" w:rsidP="004C63F7">
      <w:pPr>
        <w:widowControl w:val="0"/>
        <w:autoSpaceDE w:val="0"/>
        <w:autoSpaceDN w:val="0"/>
        <w:adjustRightInd w:val="0"/>
        <w:spacing w:after="0" w:line="85" w:lineRule="exact"/>
        <w:rPr>
          <w:rFonts w:ascii="Times New Roman" w:hAnsi="Times New Roman" w:cs="Times New Roman"/>
          <w:sz w:val="24"/>
          <w:szCs w:val="24"/>
        </w:rPr>
      </w:pPr>
    </w:p>
    <w:p w:rsidR="004C63F7" w:rsidRDefault="004C63F7" w:rsidP="004C63F7">
      <w:pPr>
        <w:widowControl w:val="0"/>
        <w:autoSpaceDE w:val="0"/>
        <w:autoSpaceDN w:val="0"/>
        <w:adjustRightInd w:val="0"/>
        <w:spacing w:after="0" w:line="240" w:lineRule="auto"/>
        <w:rPr>
          <w:rFonts w:ascii="Times New Roman" w:hAnsi="Times New Roman" w:cs="Times New Roman"/>
          <w:sz w:val="24"/>
          <w:szCs w:val="24"/>
        </w:rPr>
      </w:pPr>
      <w:r>
        <w:rPr>
          <w:rFonts w:ascii="Gabriola" w:hAnsi="Gabriola" w:cs="Gabriola"/>
          <w:color w:val="860009"/>
          <w:sz w:val="28"/>
          <w:szCs w:val="28"/>
        </w:rPr>
        <w:t>......................................................................................</w:t>
      </w:r>
    </w:p>
    <w:p w:rsidR="004C63F7" w:rsidRDefault="004C63F7" w:rsidP="004C63F7">
      <w:pPr>
        <w:widowControl w:val="0"/>
        <w:autoSpaceDE w:val="0"/>
        <w:autoSpaceDN w:val="0"/>
        <w:adjustRightInd w:val="0"/>
        <w:spacing w:after="0" w:line="85" w:lineRule="exact"/>
        <w:rPr>
          <w:rFonts w:ascii="Times New Roman" w:hAnsi="Times New Roman" w:cs="Times New Roman"/>
          <w:sz w:val="24"/>
          <w:szCs w:val="24"/>
        </w:rPr>
      </w:pPr>
    </w:p>
    <w:p w:rsidR="004C63F7" w:rsidRDefault="004C63F7" w:rsidP="004C63F7">
      <w:pPr>
        <w:widowControl w:val="0"/>
        <w:autoSpaceDE w:val="0"/>
        <w:autoSpaceDN w:val="0"/>
        <w:adjustRightInd w:val="0"/>
        <w:spacing w:after="0" w:line="240" w:lineRule="auto"/>
        <w:rPr>
          <w:rFonts w:ascii="Times New Roman" w:hAnsi="Times New Roman" w:cs="Times New Roman"/>
          <w:sz w:val="24"/>
          <w:szCs w:val="24"/>
        </w:rPr>
      </w:pPr>
      <w:r>
        <w:rPr>
          <w:rFonts w:ascii="Gabriola" w:hAnsi="Gabriola" w:cs="Gabriola"/>
          <w:color w:val="860009"/>
          <w:sz w:val="28"/>
          <w:szCs w:val="28"/>
        </w:rPr>
        <w:t>......................................................................................</w:t>
      </w:r>
    </w:p>
    <w:p w:rsidR="004C63F7" w:rsidRDefault="004C63F7" w:rsidP="004C63F7">
      <w:pPr>
        <w:widowControl w:val="0"/>
        <w:autoSpaceDE w:val="0"/>
        <w:autoSpaceDN w:val="0"/>
        <w:adjustRightInd w:val="0"/>
        <w:spacing w:after="0" w:line="85" w:lineRule="exact"/>
        <w:rPr>
          <w:rFonts w:ascii="Times New Roman" w:hAnsi="Times New Roman" w:cs="Times New Roman"/>
          <w:sz w:val="24"/>
          <w:szCs w:val="24"/>
        </w:rPr>
      </w:pPr>
    </w:p>
    <w:p w:rsidR="004C63F7" w:rsidRDefault="004C63F7" w:rsidP="004C63F7">
      <w:pPr>
        <w:widowControl w:val="0"/>
        <w:autoSpaceDE w:val="0"/>
        <w:autoSpaceDN w:val="0"/>
        <w:adjustRightInd w:val="0"/>
        <w:spacing w:after="0" w:line="240" w:lineRule="auto"/>
        <w:rPr>
          <w:rFonts w:ascii="Times New Roman" w:hAnsi="Times New Roman" w:cs="Times New Roman"/>
          <w:sz w:val="24"/>
          <w:szCs w:val="24"/>
        </w:rPr>
      </w:pPr>
      <w:r>
        <w:rPr>
          <w:rFonts w:ascii="Gabriola" w:hAnsi="Gabriola" w:cs="Gabriola"/>
          <w:color w:val="860009"/>
          <w:sz w:val="28"/>
          <w:szCs w:val="28"/>
        </w:rPr>
        <w:t>......................................................................................</w:t>
      </w:r>
    </w:p>
    <w:p w:rsidR="004C63F7" w:rsidRDefault="004C63F7" w:rsidP="004C63F7">
      <w:pPr>
        <w:widowControl w:val="0"/>
        <w:autoSpaceDE w:val="0"/>
        <w:autoSpaceDN w:val="0"/>
        <w:adjustRightInd w:val="0"/>
        <w:spacing w:after="0" w:line="200" w:lineRule="exact"/>
        <w:rPr>
          <w:rFonts w:ascii="Times New Roman" w:hAnsi="Times New Roman" w:cs="Times New Roman"/>
          <w:sz w:val="24"/>
          <w:szCs w:val="24"/>
        </w:rPr>
      </w:pPr>
    </w:p>
    <w:p w:rsidR="004C63F7" w:rsidRDefault="004C63F7" w:rsidP="004C63F7">
      <w:pPr>
        <w:widowControl w:val="0"/>
        <w:autoSpaceDE w:val="0"/>
        <w:autoSpaceDN w:val="0"/>
        <w:adjustRightInd w:val="0"/>
        <w:spacing w:after="0" w:line="200" w:lineRule="exact"/>
        <w:rPr>
          <w:rFonts w:ascii="Times New Roman" w:hAnsi="Times New Roman" w:cs="Times New Roman"/>
          <w:sz w:val="24"/>
          <w:szCs w:val="24"/>
        </w:rPr>
      </w:pPr>
    </w:p>
    <w:p w:rsidR="004C63F7" w:rsidRDefault="004C63F7" w:rsidP="004C63F7">
      <w:pPr>
        <w:widowControl w:val="0"/>
        <w:autoSpaceDE w:val="0"/>
        <w:autoSpaceDN w:val="0"/>
        <w:adjustRightInd w:val="0"/>
        <w:spacing w:after="0" w:line="200" w:lineRule="exact"/>
        <w:rPr>
          <w:rFonts w:ascii="Times New Roman" w:hAnsi="Times New Roman" w:cs="Times New Roman"/>
          <w:sz w:val="24"/>
          <w:szCs w:val="24"/>
        </w:rPr>
      </w:pPr>
    </w:p>
    <w:p w:rsidR="004C63F7" w:rsidRDefault="004C63F7" w:rsidP="004C63F7">
      <w:pPr>
        <w:widowControl w:val="0"/>
        <w:autoSpaceDE w:val="0"/>
        <w:autoSpaceDN w:val="0"/>
        <w:adjustRightInd w:val="0"/>
        <w:spacing w:after="0" w:line="200" w:lineRule="exact"/>
        <w:rPr>
          <w:rFonts w:ascii="Times New Roman" w:hAnsi="Times New Roman" w:cs="Times New Roman"/>
          <w:sz w:val="24"/>
          <w:szCs w:val="24"/>
        </w:rPr>
      </w:pPr>
    </w:p>
    <w:p w:rsidR="004C63F7" w:rsidRDefault="004C63F7" w:rsidP="004C63F7">
      <w:pPr>
        <w:widowControl w:val="0"/>
        <w:autoSpaceDE w:val="0"/>
        <w:autoSpaceDN w:val="0"/>
        <w:adjustRightInd w:val="0"/>
        <w:spacing w:after="0" w:line="200" w:lineRule="exact"/>
        <w:rPr>
          <w:rFonts w:ascii="Times New Roman" w:hAnsi="Times New Roman" w:cs="Times New Roman"/>
          <w:sz w:val="24"/>
          <w:szCs w:val="24"/>
        </w:rPr>
      </w:pPr>
    </w:p>
    <w:p w:rsidR="004C63F7" w:rsidRDefault="004C63F7" w:rsidP="004C63F7">
      <w:pPr>
        <w:widowControl w:val="0"/>
        <w:autoSpaceDE w:val="0"/>
        <w:autoSpaceDN w:val="0"/>
        <w:adjustRightInd w:val="0"/>
        <w:spacing w:after="0" w:line="200" w:lineRule="exact"/>
        <w:rPr>
          <w:rFonts w:ascii="Times New Roman" w:hAnsi="Times New Roman" w:cs="Times New Roman"/>
          <w:sz w:val="24"/>
          <w:szCs w:val="24"/>
        </w:rPr>
      </w:pPr>
    </w:p>
    <w:p w:rsidR="004C63F7" w:rsidRDefault="004C63F7" w:rsidP="004C63F7">
      <w:pPr>
        <w:widowControl w:val="0"/>
        <w:autoSpaceDE w:val="0"/>
        <w:autoSpaceDN w:val="0"/>
        <w:adjustRightInd w:val="0"/>
        <w:spacing w:after="0" w:line="200" w:lineRule="exact"/>
        <w:rPr>
          <w:rFonts w:ascii="Times New Roman" w:hAnsi="Times New Roman" w:cs="Times New Roman"/>
          <w:sz w:val="24"/>
          <w:szCs w:val="24"/>
        </w:rPr>
      </w:pPr>
    </w:p>
    <w:p w:rsidR="004C63F7" w:rsidRDefault="004C63F7" w:rsidP="004C63F7">
      <w:pPr>
        <w:widowControl w:val="0"/>
        <w:autoSpaceDE w:val="0"/>
        <w:autoSpaceDN w:val="0"/>
        <w:adjustRightInd w:val="0"/>
        <w:spacing w:after="0" w:line="200" w:lineRule="exact"/>
        <w:rPr>
          <w:rFonts w:ascii="Times New Roman" w:hAnsi="Times New Roman" w:cs="Times New Roman"/>
          <w:sz w:val="24"/>
          <w:szCs w:val="24"/>
        </w:rPr>
      </w:pPr>
    </w:p>
    <w:p w:rsidR="004C63F7" w:rsidRDefault="004C63F7" w:rsidP="004C63F7">
      <w:pPr>
        <w:widowControl w:val="0"/>
        <w:autoSpaceDE w:val="0"/>
        <w:autoSpaceDN w:val="0"/>
        <w:adjustRightInd w:val="0"/>
        <w:spacing w:after="0" w:line="200" w:lineRule="exact"/>
        <w:rPr>
          <w:rFonts w:ascii="Times New Roman" w:hAnsi="Times New Roman" w:cs="Times New Roman"/>
          <w:sz w:val="24"/>
          <w:szCs w:val="24"/>
        </w:rPr>
      </w:pPr>
    </w:p>
    <w:p w:rsidR="004C63F7" w:rsidRDefault="004C63F7" w:rsidP="004C63F7">
      <w:pPr>
        <w:widowControl w:val="0"/>
        <w:autoSpaceDE w:val="0"/>
        <w:autoSpaceDN w:val="0"/>
        <w:adjustRightInd w:val="0"/>
        <w:spacing w:after="0" w:line="200" w:lineRule="exact"/>
        <w:rPr>
          <w:rFonts w:ascii="Times New Roman" w:hAnsi="Times New Roman" w:cs="Times New Roman"/>
          <w:sz w:val="24"/>
          <w:szCs w:val="24"/>
        </w:rPr>
      </w:pPr>
    </w:p>
    <w:p w:rsidR="004C63F7" w:rsidRDefault="004C63F7" w:rsidP="004C63F7">
      <w:pPr>
        <w:widowControl w:val="0"/>
        <w:autoSpaceDE w:val="0"/>
        <w:autoSpaceDN w:val="0"/>
        <w:adjustRightInd w:val="0"/>
        <w:spacing w:after="0" w:line="200" w:lineRule="exact"/>
        <w:rPr>
          <w:rFonts w:ascii="Times New Roman" w:hAnsi="Times New Roman" w:cs="Times New Roman"/>
          <w:sz w:val="24"/>
          <w:szCs w:val="24"/>
        </w:rPr>
      </w:pPr>
    </w:p>
    <w:p w:rsidR="004C63F7" w:rsidRDefault="004C63F7" w:rsidP="004C63F7">
      <w:pPr>
        <w:widowControl w:val="0"/>
        <w:autoSpaceDE w:val="0"/>
        <w:autoSpaceDN w:val="0"/>
        <w:adjustRightInd w:val="0"/>
        <w:spacing w:after="0" w:line="200" w:lineRule="exact"/>
        <w:rPr>
          <w:rFonts w:ascii="Times New Roman" w:hAnsi="Times New Roman" w:cs="Times New Roman"/>
          <w:sz w:val="24"/>
          <w:szCs w:val="24"/>
        </w:rPr>
      </w:pPr>
    </w:p>
    <w:p w:rsidR="004C63F7" w:rsidRDefault="004C63F7" w:rsidP="004C63F7">
      <w:pPr>
        <w:widowControl w:val="0"/>
        <w:autoSpaceDE w:val="0"/>
        <w:autoSpaceDN w:val="0"/>
        <w:adjustRightInd w:val="0"/>
        <w:spacing w:after="0" w:line="200" w:lineRule="exact"/>
        <w:rPr>
          <w:rFonts w:ascii="Times New Roman" w:hAnsi="Times New Roman" w:cs="Times New Roman"/>
          <w:sz w:val="24"/>
          <w:szCs w:val="24"/>
        </w:rPr>
      </w:pPr>
    </w:p>
    <w:p w:rsidR="004C63F7" w:rsidRDefault="004C63F7" w:rsidP="004C63F7">
      <w:pPr>
        <w:widowControl w:val="0"/>
        <w:autoSpaceDE w:val="0"/>
        <w:autoSpaceDN w:val="0"/>
        <w:adjustRightInd w:val="0"/>
        <w:spacing w:after="0" w:line="200" w:lineRule="exact"/>
        <w:rPr>
          <w:rFonts w:ascii="Times New Roman" w:hAnsi="Times New Roman" w:cs="Times New Roman"/>
          <w:sz w:val="24"/>
          <w:szCs w:val="24"/>
        </w:rPr>
      </w:pPr>
    </w:p>
    <w:p w:rsidR="004C63F7" w:rsidRDefault="004C63F7" w:rsidP="004C63F7">
      <w:pPr>
        <w:widowControl w:val="0"/>
        <w:autoSpaceDE w:val="0"/>
        <w:autoSpaceDN w:val="0"/>
        <w:adjustRightInd w:val="0"/>
        <w:spacing w:after="0" w:line="200" w:lineRule="exact"/>
        <w:rPr>
          <w:rFonts w:ascii="Times New Roman" w:hAnsi="Times New Roman" w:cs="Times New Roman"/>
          <w:sz w:val="24"/>
          <w:szCs w:val="24"/>
        </w:rPr>
      </w:pPr>
    </w:p>
    <w:p w:rsidR="004C63F7" w:rsidRDefault="004C63F7" w:rsidP="004C63F7">
      <w:pPr>
        <w:widowControl w:val="0"/>
        <w:autoSpaceDE w:val="0"/>
        <w:autoSpaceDN w:val="0"/>
        <w:adjustRightInd w:val="0"/>
        <w:spacing w:after="0" w:line="200" w:lineRule="exact"/>
        <w:rPr>
          <w:rFonts w:ascii="Times New Roman" w:hAnsi="Times New Roman" w:cs="Times New Roman"/>
          <w:sz w:val="24"/>
          <w:szCs w:val="24"/>
        </w:rPr>
      </w:pPr>
    </w:p>
    <w:p w:rsidR="004C63F7" w:rsidRDefault="004C63F7" w:rsidP="004C63F7">
      <w:pPr>
        <w:widowControl w:val="0"/>
        <w:autoSpaceDE w:val="0"/>
        <w:autoSpaceDN w:val="0"/>
        <w:adjustRightInd w:val="0"/>
        <w:spacing w:after="0" w:line="200" w:lineRule="exact"/>
        <w:rPr>
          <w:rFonts w:ascii="Times New Roman" w:hAnsi="Times New Roman" w:cs="Times New Roman"/>
          <w:sz w:val="24"/>
          <w:szCs w:val="24"/>
        </w:rPr>
      </w:pPr>
    </w:p>
    <w:p w:rsidR="004C63F7" w:rsidRDefault="004C63F7" w:rsidP="004C63F7">
      <w:pPr>
        <w:widowControl w:val="0"/>
        <w:autoSpaceDE w:val="0"/>
        <w:autoSpaceDN w:val="0"/>
        <w:adjustRightInd w:val="0"/>
        <w:spacing w:after="0" w:line="224" w:lineRule="exact"/>
        <w:rPr>
          <w:rFonts w:ascii="Times New Roman" w:hAnsi="Times New Roman" w:cs="Times New Roman"/>
          <w:sz w:val="24"/>
          <w:szCs w:val="24"/>
        </w:rPr>
      </w:pPr>
    </w:p>
    <w:p w:rsidR="004C63F7" w:rsidRDefault="004C63F7" w:rsidP="004C63F7">
      <w:pPr>
        <w:widowControl w:val="0"/>
        <w:overflowPunct w:val="0"/>
        <w:autoSpaceDE w:val="0"/>
        <w:autoSpaceDN w:val="0"/>
        <w:adjustRightInd w:val="0"/>
        <w:spacing w:after="0" w:line="180" w:lineRule="auto"/>
        <w:ind w:left="2380"/>
        <w:rPr>
          <w:rFonts w:ascii="Times New Roman" w:hAnsi="Times New Roman" w:cs="Times New Roman"/>
          <w:sz w:val="24"/>
          <w:szCs w:val="24"/>
        </w:rPr>
      </w:pPr>
      <w:r>
        <w:rPr>
          <w:rFonts w:ascii="Gabriola" w:hAnsi="Gabriola" w:cs="Gabriola"/>
          <w:color w:val="860009"/>
          <w:sz w:val="27"/>
          <w:szCs w:val="27"/>
        </w:rPr>
        <w:t>Οι ανδρικές µορφές των αγγείων εικονίζουν Αθηναίους πολεµι-στές του 5</w:t>
      </w:r>
      <w:r>
        <w:rPr>
          <w:rFonts w:ascii="Gabriola" w:hAnsi="Gabriola" w:cs="Gabriola"/>
          <w:color w:val="860009"/>
          <w:sz w:val="32"/>
          <w:szCs w:val="32"/>
          <w:vertAlign w:val="superscript"/>
        </w:rPr>
        <w:t>ου</w:t>
      </w:r>
      <w:r>
        <w:rPr>
          <w:rFonts w:ascii="Gabriola" w:hAnsi="Gabriola" w:cs="Gabriola"/>
          <w:color w:val="860009"/>
          <w:sz w:val="27"/>
          <w:szCs w:val="27"/>
        </w:rPr>
        <w:t xml:space="preserve"> αιώνα π.Χ. Απαρίθµησε τα όπλα τους.</w:t>
      </w:r>
    </w:p>
    <w:p w:rsidR="004C63F7" w:rsidRDefault="004C63F7" w:rsidP="004C63F7">
      <w:pPr>
        <w:widowControl w:val="0"/>
        <w:autoSpaceDE w:val="0"/>
        <w:autoSpaceDN w:val="0"/>
        <w:adjustRightInd w:val="0"/>
        <w:spacing w:after="0" w:line="191" w:lineRule="auto"/>
        <w:ind w:left="2380"/>
        <w:rPr>
          <w:rFonts w:ascii="Times New Roman" w:hAnsi="Times New Roman" w:cs="Times New Roman"/>
          <w:sz w:val="24"/>
          <w:szCs w:val="24"/>
        </w:rPr>
      </w:pPr>
      <w:r>
        <w:rPr>
          <w:rFonts w:ascii="Gabriola" w:hAnsi="Gabriola" w:cs="Gabriola"/>
          <w:color w:val="860009"/>
          <w:sz w:val="28"/>
          <w:szCs w:val="28"/>
        </w:rPr>
        <w:t>.......................................................................................................</w:t>
      </w:r>
    </w:p>
    <w:p w:rsidR="004C63F7" w:rsidRDefault="004C63F7" w:rsidP="004C63F7">
      <w:pPr>
        <w:widowControl w:val="0"/>
        <w:autoSpaceDE w:val="0"/>
        <w:autoSpaceDN w:val="0"/>
        <w:adjustRightInd w:val="0"/>
        <w:spacing w:after="0" w:line="5" w:lineRule="exact"/>
        <w:rPr>
          <w:rFonts w:ascii="Times New Roman" w:hAnsi="Times New Roman" w:cs="Times New Roman"/>
          <w:sz w:val="24"/>
          <w:szCs w:val="24"/>
        </w:rPr>
      </w:pPr>
    </w:p>
    <w:p w:rsidR="004C63F7" w:rsidRDefault="004C63F7" w:rsidP="004C63F7">
      <w:pPr>
        <w:widowControl w:val="0"/>
        <w:autoSpaceDE w:val="0"/>
        <w:autoSpaceDN w:val="0"/>
        <w:adjustRightInd w:val="0"/>
        <w:spacing w:after="0" w:line="240" w:lineRule="auto"/>
        <w:ind w:left="2380"/>
        <w:rPr>
          <w:rFonts w:ascii="Times New Roman" w:hAnsi="Times New Roman" w:cs="Times New Roman"/>
          <w:sz w:val="24"/>
          <w:szCs w:val="24"/>
        </w:rPr>
      </w:pPr>
      <w:r>
        <w:rPr>
          <w:rFonts w:ascii="Gabriola" w:hAnsi="Gabriola" w:cs="Gabriola"/>
          <w:color w:val="860009"/>
          <w:sz w:val="28"/>
          <w:szCs w:val="28"/>
        </w:rPr>
        <w:t>.......................................................................................................</w:t>
      </w:r>
    </w:p>
    <w:p w:rsidR="004C63F7" w:rsidRDefault="004C63F7" w:rsidP="004C63F7">
      <w:pPr>
        <w:widowControl w:val="0"/>
        <w:autoSpaceDE w:val="0"/>
        <w:autoSpaceDN w:val="0"/>
        <w:adjustRightInd w:val="0"/>
        <w:spacing w:after="0" w:line="5" w:lineRule="exact"/>
        <w:rPr>
          <w:rFonts w:ascii="Times New Roman" w:hAnsi="Times New Roman" w:cs="Times New Roman"/>
          <w:sz w:val="24"/>
          <w:szCs w:val="24"/>
        </w:rPr>
      </w:pPr>
    </w:p>
    <w:p w:rsidR="004C63F7" w:rsidRDefault="004C63F7" w:rsidP="004C63F7">
      <w:pPr>
        <w:widowControl w:val="0"/>
        <w:autoSpaceDE w:val="0"/>
        <w:autoSpaceDN w:val="0"/>
        <w:adjustRightInd w:val="0"/>
        <w:spacing w:after="0" w:line="239" w:lineRule="auto"/>
        <w:ind w:left="2380"/>
        <w:rPr>
          <w:rFonts w:ascii="Times New Roman" w:hAnsi="Times New Roman" w:cs="Times New Roman"/>
          <w:sz w:val="24"/>
          <w:szCs w:val="24"/>
        </w:rPr>
      </w:pPr>
      <w:r>
        <w:rPr>
          <w:rFonts w:ascii="Gabriola" w:hAnsi="Gabriola" w:cs="Gabriola"/>
          <w:color w:val="860009"/>
          <w:sz w:val="28"/>
          <w:szCs w:val="28"/>
        </w:rPr>
        <w:t>.......................................................................................................</w:t>
      </w:r>
    </w:p>
    <w:p w:rsidR="004C63F7" w:rsidRDefault="00D17761" w:rsidP="004C63F7">
      <w:pPr>
        <w:widowControl w:val="0"/>
        <w:autoSpaceDE w:val="0"/>
        <w:autoSpaceDN w:val="0"/>
        <w:adjustRightInd w:val="0"/>
        <w:spacing w:after="0" w:line="240" w:lineRule="auto"/>
        <w:rPr>
          <w:rFonts w:ascii="Times New Roman" w:hAnsi="Times New Roman" w:cs="Times New Roman"/>
          <w:sz w:val="24"/>
          <w:szCs w:val="24"/>
        </w:rPr>
        <w:sectPr w:rsidR="004C63F7">
          <w:pgSz w:w="11900" w:h="16441"/>
          <w:pgMar w:top="1063" w:right="820" w:bottom="32" w:left="720" w:header="720" w:footer="720" w:gutter="0"/>
          <w:cols w:space="720" w:equalWidth="0">
            <w:col w:w="10360"/>
          </w:cols>
          <w:noEndnote/>
        </w:sectPr>
      </w:pPr>
      <w:r w:rsidRPr="00D17761">
        <w:rPr>
          <w:noProof/>
        </w:rPr>
        <w:pict>
          <v:line id="_x0000_s1027" style="position:absolute;z-index:-251658240" from="-2.65pt,11.75pt" to="523.05pt,11.75pt" o:allowincell="f" strokecolor="gray" strokeweight=".29386mm"/>
        </w:pict>
      </w:r>
    </w:p>
    <w:tbl>
      <w:tblPr>
        <w:tblStyle w:val="LightShading-Accent2"/>
        <w:tblW w:w="0" w:type="auto"/>
        <w:tblInd w:w="0" w:type="dxa"/>
        <w:tblLook w:val="04A0"/>
      </w:tblPr>
      <w:tblGrid>
        <w:gridCol w:w="8522"/>
      </w:tblGrid>
      <w:tr w:rsidR="001A65EE" w:rsidTr="001A65EE">
        <w:trPr>
          <w:cnfStyle w:val="100000000000"/>
        </w:trPr>
        <w:tc>
          <w:tcPr>
            <w:cnfStyle w:val="001000000000"/>
            <w:tcW w:w="8522" w:type="dxa"/>
            <w:tcBorders>
              <w:left w:val="nil"/>
              <w:right w:val="nil"/>
            </w:tcBorders>
          </w:tcPr>
          <w:p w:rsidR="001A65EE" w:rsidRDefault="001A65EE"/>
        </w:tc>
      </w:tr>
      <w:tr w:rsidR="001A65EE" w:rsidTr="001A65EE">
        <w:trPr>
          <w:cnfStyle w:val="000000100000"/>
        </w:trPr>
        <w:tc>
          <w:tcPr>
            <w:cnfStyle w:val="001000000000"/>
            <w:tcW w:w="8522" w:type="dxa"/>
            <w:tcBorders>
              <w:top w:val="nil"/>
              <w:left w:val="nil"/>
              <w:bottom w:val="nil"/>
              <w:right w:val="nil"/>
            </w:tcBorders>
          </w:tcPr>
          <w:p w:rsidR="001A65EE" w:rsidRDefault="001A65EE"/>
        </w:tc>
      </w:tr>
      <w:tr w:rsidR="001A65EE" w:rsidTr="001A65EE">
        <w:tc>
          <w:tcPr>
            <w:cnfStyle w:val="001000000000"/>
            <w:tcW w:w="8522" w:type="dxa"/>
            <w:tcBorders>
              <w:top w:val="nil"/>
              <w:left w:val="nil"/>
              <w:bottom w:val="nil"/>
              <w:right w:val="nil"/>
            </w:tcBorders>
          </w:tcPr>
          <w:p w:rsidR="001A65EE" w:rsidRDefault="001A65EE"/>
        </w:tc>
      </w:tr>
      <w:tr w:rsidR="001A65EE" w:rsidTr="001A65EE">
        <w:trPr>
          <w:cnfStyle w:val="000000100000"/>
        </w:trPr>
        <w:tc>
          <w:tcPr>
            <w:cnfStyle w:val="001000000000"/>
            <w:tcW w:w="8522" w:type="dxa"/>
            <w:tcBorders>
              <w:top w:val="nil"/>
              <w:left w:val="nil"/>
              <w:bottom w:val="nil"/>
              <w:right w:val="nil"/>
            </w:tcBorders>
          </w:tcPr>
          <w:p w:rsidR="001A65EE" w:rsidRDefault="001A65EE"/>
        </w:tc>
      </w:tr>
      <w:tr w:rsidR="001A65EE" w:rsidTr="001A65EE">
        <w:tc>
          <w:tcPr>
            <w:cnfStyle w:val="001000000000"/>
            <w:tcW w:w="8522" w:type="dxa"/>
            <w:tcBorders>
              <w:top w:val="nil"/>
              <w:left w:val="nil"/>
              <w:bottom w:val="nil"/>
              <w:right w:val="nil"/>
            </w:tcBorders>
          </w:tcPr>
          <w:p w:rsidR="001A65EE" w:rsidRDefault="001A65EE"/>
        </w:tc>
      </w:tr>
      <w:tr w:rsidR="001A65EE" w:rsidTr="001A65EE">
        <w:trPr>
          <w:cnfStyle w:val="000000100000"/>
        </w:trPr>
        <w:tc>
          <w:tcPr>
            <w:cnfStyle w:val="001000000000"/>
            <w:tcW w:w="8522" w:type="dxa"/>
            <w:tcBorders>
              <w:top w:val="nil"/>
              <w:left w:val="nil"/>
              <w:bottom w:val="nil"/>
              <w:right w:val="nil"/>
            </w:tcBorders>
          </w:tcPr>
          <w:p w:rsidR="001A65EE" w:rsidRDefault="001A65EE"/>
        </w:tc>
      </w:tr>
      <w:tr w:rsidR="001A65EE" w:rsidTr="001A65EE">
        <w:tc>
          <w:tcPr>
            <w:cnfStyle w:val="001000000000"/>
            <w:tcW w:w="8522" w:type="dxa"/>
            <w:tcBorders>
              <w:top w:val="nil"/>
              <w:left w:val="nil"/>
              <w:bottom w:val="nil"/>
              <w:right w:val="nil"/>
            </w:tcBorders>
          </w:tcPr>
          <w:p w:rsidR="001A65EE" w:rsidRDefault="001A65EE"/>
        </w:tc>
      </w:tr>
      <w:tr w:rsidR="001A65EE" w:rsidTr="001A65EE">
        <w:trPr>
          <w:cnfStyle w:val="000000100000"/>
        </w:trPr>
        <w:tc>
          <w:tcPr>
            <w:cnfStyle w:val="001000000000"/>
            <w:tcW w:w="8522" w:type="dxa"/>
            <w:tcBorders>
              <w:top w:val="nil"/>
              <w:left w:val="nil"/>
              <w:bottom w:val="nil"/>
              <w:right w:val="nil"/>
            </w:tcBorders>
          </w:tcPr>
          <w:p w:rsidR="001A65EE" w:rsidRDefault="001A65EE"/>
        </w:tc>
      </w:tr>
      <w:tr w:rsidR="001A65EE" w:rsidTr="001A65EE">
        <w:tc>
          <w:tcPr>
            <w:cnfStyle w:val="001000000000"/>
            <w:tcW w:w="8522" w:type="dxa"/>
            <w:tcBorders>
              <w:top w:val="nil"/>
              <w:left w:val="nil"/>
              <w:bottom w:val="nil"/>
              <w:right w:val="nil"/>
            </w:tcBorders>
          </w:tcPr>
          <w:p w:rsidR="001A65EE" w:rsidRDefault="001A65EE"/>
        </w:tc>
      </w:tr>
      <w:tr w:rsidR="001A65EE" w:rsidTr="001A65EE">
        <w:trPr>
          <w:cnfStyle w:val="000000100000"/>
        </w:trPr>
        <w:tc>
          <w:tcPr>
            <w:cnfStyle w:val="001000000000"/>
            <w:tcW w:w="8522" w:type="dxa"/>
            <w:tcBorders>
              <w:top w:val="nil"/>
              <w:left w:val="nil"/>
              <w:bottom w:val="nil"/>
              <w:right w:val="nil"/>
            </w:tcBorders>
          </w:tcPr>
          <w:p w:rsidR="001A65EE" w:rsidRDefault="001A65EE"/>
        </w:tc>
      </w:tr>
      <w:tr w:rsidR="001A65EE" w:rsidTr="001A65EE">
        <w:tc>
          <w:tcPr>
            <w:cnfStyle w:val="001000000000"/>
            <w:tcW w:w="8522" w:type="dxa"/>
            <w:tcBorders>
              <w:top w:val="nil"/>
              <w:left w:val="nil"/>
              <w:bottom w:val="nil"/>
              <w:right w:val="nil"/>
            </w:tcBorders>
          </w:tcPr>
          <w:p w:rsidR="001A65EE" w:rsidRDefault="001A65EE"/>
        </w:tc>
      </w:tr>
      <w:tr w:rsidR="001A65EE" w:rsidTr="001A65EE">
        <w:trPr>
          <w:cnfStyle w:val="000000100000"/>
        </w:trPr>
        <w:tc>
          <w:tcPr>
            <w:cnfStyle w:val="001000000000"/>
            <w:tcW w:w="8522" w:type="dxa"/>
            <w:tcBorders>
              <w:top w:val="nil"/>
              <w:left w:val="nil"/>
              <w:bottom w:val="nil"/>
              <w:right w:val="nil"/>
            </w:tcBorders>
          </w:tcPr>
          <w:p w:rsidR="001A65EE" w:rsidRDefault="001A65EE"/>
        </w:tc>
      </w:tr>
      <w:tr w:rsidR="001A65EE" w:rsidTr="001A65EE">
        <w:tc>
          <w:tcPr>
            <w:cnfStyle w:val="001000000000"/>
            <w:tcW w:w="8522" w:type="dxa"/>
            <w:tcBorders>
              <w:top w:val="nil"/>
              <w:left w:val="nil"/>
              <w:bottom w:val="nil"/>
              <w:right w:val="nil"/>
            </w:tcBorders>
          </w:tcPr>
          <w:p w:rsidR="001A65EE" w:rsidRDefault="001A65EE"/>
        </w:tc>
      </w:tr>
      <w:tr w:rsidR="001A65EE" w:rsidTr="001A65EE">
        <w:trPr>
          <w:cnfStyle w:val="000000100000"/>
        </w:trPr>
        <w:tc>
          <w:tcPr>
            <w:cnfStyle w:val="001000000000"/>
            <w:tcW w:w="8522" w:type="dxa"/>
            <w:tcBorders>
              <w:top w:val="nil"/>
              <w:left w:val="nil"/>
              <w:bottom w:val="single" w:sz="8" w:space="0" w:color="C0504D" w:themeColor="accent2"/>
              <w:right w:val="nil"/>
            </w:tcBorders>
          </w:tcPr>
          <w:p w:rsidR="001A65EE" w:rsidRDefault="001A65EE"/>
        </w:tc>
      </w:tr>
    </w:tbl>
    <w:p w:rsidR="004C63F7" w:rsidRDefault="004C63F7" w:rsidP="004C63F7">
      <w:pPr>
        <w:widowControl w:val="0"/>
        <w:autoSpaceDE w:val="0"/>
        <w:autoSpaceDN w:val="0"/>
        <w:adjustRightInd w:val="0"/>
        <w:spacing w:after="0" w:line="295" w:lineRule="exact"/>
        <w:rPr>
          <w:rFonts w:ascii="Times New Roman" w:hAnsi="Times New Roman" w:cs="Times New Roman"/>
          <w:sz w:val="24"/>
          <w:szCs w:val="24"/>
        </w:rPr>
      </w:pPr>
    </w:p>
    <w:p w:rsidR="005A755C" w:rsidRPr="004C63F7" w:rsidRDefault="005A755C" w:rsidP="004C63F7"/>
    <w:sectPr w:rsidR="005A755C" w:rsidRPr="004C63F7" w:rsidSect="00480AA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Gabriola">
    <w:panose1 w:val="04040605051002020D02"/>
    <w:charset w:val="A1"/>
    <w:family w:val="decorative"/>
    <w:pitch w:val="variable"/>
    <w:sig w:usb0="E00002EF" w:usb1="5000204B"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80952"/>
    <w:rsid w:val="001A65EE"/>
    <w:rsid w:val="00280952"/>
    <w:rsid w:val="00480AA1"/>
    <w:rsid w:val="004C63F7"/>
    <w:rsid w:val="005A755C"/>
    <w:rsid w:val="00D17761"/>
    <w:rsid w:val="00EA24C0"/>
    <w:rsid w:val="00FA47E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A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5yl5">
    <w:name w:val="_5yl5"/>
    <w:basedOn w:val="DefaultParagraphFont"/>
    <w:rsid w:val="00280952"/>
  </w:style>
  <w:style w:type="character" w:styleId="Strong">
    <w:name w:val="Strong"/>
    <w:basedOn w:val="DefaultParagraphFont"/>
    <w:uiPriority w:val="22"/>
    <w:qFormat/>
    <w:rsid w:val="005A755C"/>
    <w:rPr>
      <w:b/>
      <w:bCs/>
    </w:rPr>
  </w:style>
  <w:style w:type="character" w:customStyle="1" w:styleId="apple-converted-space">
    <w:name w:val="apple-converted-space"/>
    <w:basedOn w:val="DefaultParagraphFont"/>
    <w:rsid w:val="005A755C"/>
  </w:style>
  <w:style w:type="character" w:styleId="Hyperlink">
    <w:name w:val="Hyperlink"/>
    <w:basedOn w:val="DefaultParagraphFont"/>
    <w:uiPriority w:val="99"/>
    <w:unhideWhenUsed/>
    <w:rsid w:val="005A755C"/>
    <w:rPr>
      <w:color w:val="0000FF"/>
      <w:u w:val="single"/>
    </w:rPr>
  </w:style>
  <w:style w:type="table" w:styleId="LightShading-Accent2">
    <w:name w:val="Light Shading Accent 2"/>
    <w:basedOn w:val="TableNormal"/>
    <w:uiPriority w:val="60"/>
    <w:rsid w:val="001A65E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r="http://schemas.openxmlformats.org/officeDocument/2006/relationships" xmlns:w="http://schemas.openxmlformats.org/wordprocessingml/2006/main">
  <w:divs>
    <w:div w:id="434641848">
      <w:bodyDiv w:val="1"/>
      <w:marLeft w:val="0"/>
      <w:marRight w:val="0"/>
      <w:marTop w:val="0"/>
      <w:marBottom w:val="0"/>
      <w:divBdr>
        <w:top w:val="none" w:sz="0" w:space="0" w:color="auto"/>
        <w:left w:val="none" w:sz="0" w:space="0" w:color="auto"/>
        <w:bottom w:val="none" w:sz="0" w:space="0" w:color="auto"/>
        <w:right w:val="none" w:sz="0" w:space="0" w:color="auto"/>
      </w:divBdr>
      <w:divsChild>
        <w:div w:id="1697005656">
          <w:marLeft w:val="0"/>
          <w:marRight w:val="0"/>
          <w:marTop w:val="0"/>
          <w:marBottom w:val="0"/>
          <w:divBdr>
            <w:top w:val="none" w:sz="0" w:space="0" w:color="auto"/>
            <w:left w:val="none" w:sz="0" w:space="0" w:color="auto"/>
            <w:bottom w:val="none" w:sz="0" w:space="0" w:color="auto"/>
            <w:right w:val="none" w:sz="0" w:space="0" w:color="auto"/>
          </w:divBdr>
          <w:divsChild>
            <w:div w:id="586767973">
              <w:marLeft w:val="0"/>
              <w:marRight w:val="0"/>
              <w:marTop w:val="0"/>
              <w:marBottom w:val="0"/>
              <w:divBdr>
                <w:top w:val="none" w:sz="0" w:space="0" w:color="auto"/>
                <w:left w:val="none" w:sz="0" w:space="0" w:color="auto"/>
                <w:bottom w:val="none" w:sz="0" w:space="0" w:color="auto"/>
                <w:right w:val="none" w:sz="0" w:space="0" w:color="auto"/>
              </w:divBdr>
              <w:divsChild>
                <w:div w:id="794058376">
                  <w:marLeft w:val="120"/>
                  <w:marRight w:val="120"/>
                  <w:marTop w:val="150"/>
                  <w:marBottom w:val="45"/>
                  <w:divBdr>
                    <w:top w:val="none" w:sz="0" w:space="0" w:color="auto"/>
                    <w:left w:val="none" w:sz="0" w:space="0" w:color="auto"/>
                    <w:bottom w:val="none" w:sz="0" w:space="0" w:color="auto"/>
                    <w:right w:val="none" w:sz="0" w:space="0" w:color="auto"/>
                  </w:divBdr>
                  <w:divsChild>
                    <w:div w:id="1266815158">
                      <w:marLeft w:val="0"/>
                      <w:marRight w:val="0"/>
                      <w:marTop w:val="0"/>
                      <w:marBottom w:val="0"/>
                      <w:divBdr>
                        <w:top w:val="none" w:sz="0" w:space="0" w:color="auto"/>
                        <w:left w:val="none" w:sz="0" w:space="0" w:color="auto"/>
                        <w:bottom w:val="none" w:sz="0" w:space="0" w:color="auto"/>
                        <w:right w:val="none" w:sz="0" w:space="0" w:color="auto"/>
                      </w:divBdr>
                      <w:divsChild>
                        <w:div w:id="134377919">
                          <w:marLeft w:val="540"/>
                          <w:marRight w:val="0"/>
                          <w:marTop w:val="0"/>
                          <w:marBottom w:val="0"/>
                          <w:divBdr>
                            <w:top w:val="none" w:sz="0" w:space="0" w:color="auto"/>
                            <w:left w:val="none" w:sz="0" w:space="0" w:color="auto"/>
                            <w:bottom w:val="none" w:sz="0" w:space="0" w:color="auto"/>
                            <w:right w:val="none" w:sz="0" w:space="0" w:color="auto"/>
                          </w:divBdr>
                          <w:divsChild>
                            <w:div w:id="751702781">
                              <w:marLeft w:val="0"/>
                              <w:marRight w:val="0"/>
                              <w:marTop w:val="0"/>
                              <w:marBottom w:val="0"/>
                              <w:divBdr>
                                <w:top w:val="none" w:sz="0" w:space="0" w:color="auto"/>
                                <w:left w:val="none" w:sz="0" w:space="0" w:color="auto"/>
                                <w:bottom w:val="none" w:sz="0" w:space="0" w:color="auto"/>
                                <w:right w:val="none" w:sz="0" w:space="0" w:color="auto"/>
                              </w:divBdr>
                              <w:divsChild>
                                <w:div w:id="940795439">
                                  <w:marLeft w:val="0"/>
                                  <w:marRight w:val="0"/>
                                  <w:marTop w:val="0"/>
                                  <w:marBottom w:val="0"/>
                                  <w:divBdr>
                                    <w:top w:val="single" w:sz="6" w:space="0" w:color="D5D5D5"/>
                                    <w:left w:val="single" w:sz="6" w:space="0" w:color="D5D5D5"/>
                                    <w:bottom w:val="single" w:sz="6" w:space="0" w:color="D5D5D5"/>
                                    <w:right w:val="single" w:sz="6" w:space="0" w:color="D5D5D5"/>
                                  </w:divBdr>
                                  <w:divsChild>
                                    <w:div w:id="1171414070">
                                      <w:marLeft w:val="0"/>
                                      <w:marRight w:val="0"/>
                                      <w:marTop w:val="0"/>
                                      <w:marBottom w:val="0"/>
                                      <w:divBdr>
                                        <w:top w:val="none" w:sz="0" w:space="0" w:color="auto"/>
                                        <w:left w:val="none" w:sz="0" w:space="0" w:color="auto"/>
                                        <w:bottom w:val="none" w:sz="0" w:space="0" w:color="auto"/>
                                        <w:right w:val="none" w:sz="0" w:space="0" w:color="auto"/>
                                      </w:divBdr>
                                      <w:divsChild>
                                        <w:div w:id="3921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7531886">
      <w:bodyDiv w:val="1"/>
      <w:marLeft w:val="0"/>
      <w:marRight w:val="0"/>
      <w:marTop w:val="0"/>
      <w:marBottom w:val="0"/>
      <w:divBdr>
        <w:top w:val="none" w:sz="0" w:space="0" w:color="auto"/>
        <w:left w:val="none" w:sz="0" w:space="0" w:color="auto"/>
        <w:bottom w:val="none" w:sz="0" w:space="0" w:color="auto"/>
        <w:right w:val="none" w:sz="0" w:space="0" w:color="auto"/>
      </w:divBdr>
    </w:div>
    <w:div w:id="1075585739">
      <w:bodyDiv w:val="1"/>
      <w:marLeft w:val="0"/>
      <w:marRight w:val="0"/>
      <w:marTop w:val="0"/>
      <w:marBottom w:val="0"/>
      <w:divBdr>
        <w:top w:val="none" w:sz="0" w:space="0" w:color="auto"/>
        <w:left w:val="none" w:sz="0" w:space="0" w:color="auto"/>
        <w:bottom w:val="none" w:sz="0" w:space="0" w:color="auto"/>
        <w:right w:val="none" w:sz="0" w:space="0" w:color="auto"/>
      </w:divBdr>
    </w:div>
    <w:div w:id="1118644786">
      <w:bodyDiv w:val="1"/>
      <w:marLeft w:val="0"/>
      <w:marRight w:val="0"/>
      <w:marTop w:val="0"/>
      <w:marBottom w:val="0"/>
      <w:divBdr>
        <w:top w:val="none" w:sz="0" w:space="0" w:color="auto"/>
        <w:left w:val="none" w:sz="0" w:space="0" w:color="auto"/>
        <w:bottom w:val="none" w:sz="0" w:space="0" w:color="auto"/>
        <w:right w:val="none" w:sz="0" w:space="0" w:color="auto"/>
      </w:divBdr>
    </w:div>
    <w:div w:id="149521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1372</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Vana</dc:creator>
  <cp:lastModifiedBy>Vana</cp:lastModifiedBy>
  <cp:revision>4</cp:revision>
  <cp:lastPrinted>2016-03-03T18:56:00Z</cp:lastPrinted>
  <dcterms:created xsi:type="dcterms:W3CDTF">2016-04-01T20:31:00Z</dcterms:created>
  <dcterms:modified xsi:type="dcterms:W3CDTF">2016-04-02T07:37:00Z</dcterms:modified>
</cp:coreProperties>
</file>